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2F2083" w14:textId="77777777" w:rsidR="004C4809" w:rsidRDefault="00000000">
      <w:pPr>
        <w:pStyle w:val="Title"/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D2E8E9"/>
        <w:spacing w:before="0" w:after="200" w:line="259" w:lineRule="auto"/>
        <w:jc w:val="left"/>
        <w:rPr>
          <w:color w:val="326367"/>
          <w:sz w:val="40"/>
          <w:szCs w:val="40"/>
        </w:rPr>
      </w:pPr>
      <w:bookmarkStart w:id="0" w:name="_bv7z2izeepf2" w:colFirst="0" w:colLast="0"/>
      <w:bookmarkEnd w:id="0"/>
      <w:r>
        <w:rPr>
          <w:color w:val="326367"/>
          <w:sz w:val="40"/>
          <w:szCs w:val="40"/>
        </w:rPr>
        <w:t>Activity 1: Amazon stock management answers</w:t>
      </w:r>
    </w:p>
    <w:p w14:paraId="44FF2385" w14:textId="77777777" w:rsidR="004C4809" w:rsidRDefault="00000000">
      <w:pPr>
        <w:ind w:left="284" w:right="-188" w:hanging="284"/>
        <w:rPr>
          <w:color w:val="000000"/>
        </w:rPr>
      </w:pPr>
      <w:r>
        <w:rPr>
          <w:color w:val="000000"/>
        </w:rPr>
        <w:t>Suggested possible answers to the following questions.</w:t>
      </w:r>
    </w:p>
    <w:p w14:paraId="0B028EAB" w14:textId="77777777" w:rsidR="004C4809" w:rsidRDefault="00000000">
      <w:pPr>
        <w:ind w:left="284" w:right="-188" w:hanging="284"/>
        <w:rPr>
          <w:b/>
          <w:color w:val="000000"/>
        </w:rPr>
      </w:pPr>
      <w:r>
        <w:rPr>
          <w:b/>
          <w:color w:val="000000"/>
        </w:rPr>
        <w:t>1.</w:t>
      </w:r>
      <w:r>
        <w:rPr>
          <w:b/>
          <w:color w:val="000000"/>
        </w:rPr>
        <w:tab/>
        <w:t>What would the impact be on Amazon if they did not have contingency plans in place?</w:t>
      </w:r>
    </w:p>
    <w:p w14:paraId="7C27F86E" w14:textId="77777777" w:rsidR="004C480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360"/>
      </w:pPr>
      <w:r>
        <w:t>Stock control: levels of stock may not be accurate, without technology and stock counting this could lead to issues fulfilling orders and stock inefficiencies.</w:t>
      </w:r>
    </w:p>
    <w:p w14:paraId="24728AA6" w14:textId="77777777" w:rsidR="004C480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360"/>
      </w:pPr>
      <w:r>
        <w:rPr>
          <w:color w:val="000000"/>
        </w:rPr>
        <w:t xml:space="preserve">Supply chain issues: significant delays could result if there was an issue within the complex network of warehouses, transportation and suppliers. </w:t>
      </w:r>
    </w:p>
    <w:p w14:paraId="593DD15A" w14:textId="77777777" w:rsidR="004C480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360"/>
      </w:pPr>
      <w:r>
        <w:t xml:space="preserve">Inventory management problems: if there was an unexpected surge or drop in demand, this could cause an issue with inventory levels. </w:t>
      </w:r>
    </w:p>
    <w:p w14:paraId="33955BBD" w14:textId="77777777" w:rsidR="004C480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360"/>
      </w:pPr>
      <w:r>
        <w:t xml:space="preserve">Warehouse and fulfilment issues: issues such as equipment failures, power outages, or labour shortages, would impact on efficiency and reliability. </w:t>
      </w:r>
    </w:p>
    <w:p w14:paraId="03ED26AC" w14:textId="77777777" w:rsidR="004C480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360"/>
      </w:pPr>
      <w:r>
        <w:t>Delivery delays and unreliability: potentially reducing customer satisfaction and harming reputation.</w:t>
      </w:r>
    </w:p>
    <w:p w14:paraId="3BF15320" w14:textId="77777777" w:rsidR="004C480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360"/>
      </w:pPr>
      <w:r>
        <w:t xml:space="preserve">Legislation: any breaches of stock management legislation would have a reputational impact. </w:t>
      </w:r>
    </w:p>
    <w:p w14:paraId="340EC6C5" w14:textId="77777777" w:rsidR="004C4809" w:rsidRDefault="004C4809">
      <w:pPr>
        <w:ind w:left="284" w:hanging="284"/>
        <w:rPr>
          <w:b/>
          <w:color w:val="000000"/>
        </w:rPr>
      </w:pPr>
    </w:p>
    <w:p w14:paraId="35EC4CBB" w14:textId="77777777" w:rsidR="004C4809" w:rsidRDefault="00000000">
      <w:pPr>
        <w:ind w:left="284" w:hanging="284"/>
        <w:rPr>
          <w:b/>
          <w:color w:val="000000"/>
        </w:rPr>
      </w:pPr>
      <w:r>
        <w:rPr>
          <w:b/>
          <w:color w:val="000000"/>
        </w:rPr>
        <w:t>2.</w:t>
      </w:r>
      <w:r>
        <w:rPr>
          <w:b/>
          <w:color w:val="000000"/>
        </w:rPr>
        <w:tab/>
        <w:t>What do you think would happen to the company’s reputation if the stock was not managed effectively?</w:t>
      </w:r>
    </w:p>
    <w:p w14:paraId="4548819E" w14:textId="77777777" w:rsidR="004C4809" w:rsidRDefault="00000000">
      <w:pPr>
        <w:spacing w:after="0"/>
        <w:ind w:left="284"/>
      </w:pPr>
      <w:r>
        <w:t xml:space="preserve">If Amazon failed to manage its stock effectively, it would harm the company's reputation. This would likely be through:  </w:t>
      </w:r>
      <w:r>
        <w:br/>
      </w:r>
    </w:p>
    <w:p w14:paraId="09A16285" w14:textId="77777777" w:rsidR="004C480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360"/>
      </w:pPr>
      <w:r>
        <w:t>Negative reviews and feedback</w:t>
      </w:r>
    </w:p>
    <w:p w14:paraId="0F4D2CCF" w14:textId="77777777" w:rsidR="004C480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360"/>
      </w:pPr>
      <w:r>
        <w:t>Loss of repeat business, including loyal customer base via Prime membership</w:t>
      </w:r>
    </w:p>
    <w:p w14:paraId="1EBCC649" w14:textId="77777777" w:rsidR="004C480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360"/>
      </w:pPr>
      <w:r>
        <w:t>Difficulty attracting new customers</w:t>
      </w:r>
    </w:p>
    <w:p w14:paraId="4B0FA421" w14:textId="77777777" w:rsidR="004C480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360"/>
      </w:pPr>
      <w:r>
        <w:t>Damage to partnerships including suppliers and third-party sellers</w:t>
      </w:r>
    </w:p>
    <w:sectPr w:rsidR="004C480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F087F6" w14:textId="77777777" w:rsidR="00F07AC8" w:rsidRDefault="00F07AC8">
      <w:pPr>
        <w:spacing w:after="0" w:line="240" w:lineRule="auto"/>
      </w:pPr>
      <w:r>
        <w:separator/>
      </w:r>
    </w:p>
  </w:endnote>
  <w:endnote w:type="continuationSeparator" w:id="0">
    <w:p w14:paraId="276C6FA0" w14:textId="77777777" w:rsidR="00F07AC8" w:rsidRDefault="00F07A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E7D74EDD-3801-4F7E-8CA9-E07D64ED31A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4971BB2-D654-415E-B8BB-533D04077AE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693053B-6686-4952-9489-34B5ABAE2B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7D844D" w14:textId="77777777" w:rsidR="004C4809" w:rsidRDefault="004C480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8A1175" w14:textId="77777777" w:rsidR="004C4809" w:rsidRDefault="004C4809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0"/>
      <w:tblW w:w="9158" w:type="dxa"/>
      <w:tblInd w:w="0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387"/>
      <w:gridCol w:w="850"/>
      <w:gridCol w:w="2921"/>
    </w:tblGrid>
    <w:tr w:rsidR="004C4809" w14:paraId="2505A28F" w14:textId="77777777">
      <w:tc>
        <w:tcPr>
          <w:tcW w:w="6237" w:type="dxa"/>
          <w:gridSpan w:val="2"/>
        </w:tcPr>
        <w:p w14:paraId="32CC6682" w14:textId="77777777" w:rsidR="004C480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Engineering and Manufacturing: Stock and asset management</w:t>
          </w:r>
        </w:p>
      </w:tc>
      <w:tc>
        <w:tcPr>
          <w:tcW w:w="2921" w:type="dxa"/>
        </w:tcPr>
        <w:p w14:paraId="66855B1F" w14:textId="77777777" w:rsidR="004C4809" w:rsidRDefault="004C480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 w:line="240" w:lineRule="auto"/>
            <w:rPr>
              <w:sz w:val="20"/>
              <w:szCs w:val="20"/>
            </w:rPr>
          </w:pPr>
        </w:p>
      </w:tc>
    </w:tr>
    <w:tr w:rsidR="004C4809" w14:paraId="421CD977" w14:textId="77777777">
      <w:tc>
        <w:tcPr>
          <w:tcW w:w="5387" w:type="dxa"/>
          <w:tcBorders>
            <w:bottom w:val="single" w:sz="12" w:space="0" w:color="D2E8E9"/>
          </w:tcBorders>
        </w:tcPr>
        <w:p w14:paraId="643A09CF" w14:textId="77777777" w:rsidR="004C480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Version 1, October 2025</w:t>
          </w:r>
        </w:p>
      </w:tc>
      <w:tc>
        <w:tcPr>
          <w:tcW w:w="3771" w:type="dxa"/>
          <w:gridSpan w:val="2"/>
          <w:tcBorders>
            <w:bottom w:val="single" w:sz="12" w:space="0" w:color="D2E8E9"/>
          </w:tcBorders>
        </w:tcPr>
        <w:p w14:paraId="21973D71" w14:textId="77777777" w:rsidR="004C480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 w:line="240" w:lineRule="auto"/>
            <w:ind w:left="-385"/>
            <w:jc w:val="right"/>
            <w:rPr>
              <w:sz w:val="18"/>
              <w:szCs w:val="18"/>
            </w:rPr>
          </w:pPr>
          <w:r>
            <w:rPr>
              <w:sz w:val="18"/>
              <w:szCs w:val="18"/>
            </w:rPr>
            <w:t>© Gatsby Technical Education Projects 2025</w:t>
          </w:r>
        </w:p>
      </w:tc>
    </w:tr>
  </w:tbl>
  <w:p w14:paraId="67CF73A8" w14:textId="77777777" w:rsidR="004C4809" w:rsidRDefault="004C4809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808080"/>
        <w:sz w:val="20"/>
        <w:szCs w:val="20"/>
      </w:rPr>
    </w:pPr>
  </w:p>
  <w:p w14:paraId="1C94F489" w14:textId="77777777" w:rsidR="004C480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A6A6A6"/>
        <w:sz w:val="20"/>
        <w:szCs w:val="20"/>
      </w:rPr>
    </w:pPr>
    <w:r>
      <w:rPr>
        <w:color w:val="A6A6A6"/>
        <w:sz w:val="20"/>
        <w:szCs w:val="20"/>
      </w:rPr>
      <w:fldChar w:fldCharType="begin"/>
    </w:r>
    <w:r>
      <w:rPr>
        <w:color w:val="A6A6A6"/>
        <w:sz w:val="20"/>
        <w:szCs w:val="20"/>
      </w:rPr>
      <w:instrText>PAGE</w:instrText>
    </w:r>
    <w:r>
      <w:rPr>
        <w:color w:val="A6A6A6"/>
        <w:sz w:val="20"/>
        <w:szCs w:val="20"/>
      </w:rPr>
      <w:fldChar w:fldCharType="separate"/>
    </w:r>
    <w:r w:rsidR="00693124">
      <w:rPr>
        <w:noProof/>
        <w:color w:val="A6A6A6"/>
        <w:sz w:val="20"/>
        <w:szCs w:val="20"/>
      </w:rPr>
      <w:t>1</w:t>
    </w:r>
    <w:r>
      <w:rPr>
        <w:color w:val="A6A6A6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373529" w14:textId="77777777" w:rsidR="004C4809" w:rsidRDefault="004C480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E55180" w14:textId="77777777" w:rsidR="00F07AC8" w:rsidRDefault="00F07AC8">
      <w:pPr>
        <w:spacing w:after="0" w:line="240" w:lineRule="auto"/>
      </w:pPr>
      <w:r>
        <w:separator/>
      </w:r>
    </w:p>
  </w:footnote>
  <w:footnote w:type="continuationSeparator" w:id="0">
    <w:p w14:paraId="66C3FEEF" w14:textId="77777777" w:rsidR="00F07AC8" w:rsidRDefault="00F07A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8D5CE9" w14:textId="77777777" w:rsidR="004C4809" w:rsidRDefault="004C480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26CC95" w14:textId="77777777" w:rsidR="004C4809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  <w:bookmarkStart w:id="1" w:name="_cnhqxfd0vown" w:colFirst="0" w:colLast="0"/>
    <w:bookmarkEnd w:id="1"/>
    <w:r>
      <w:rPr>
        <w:noProof/>
      </w:rPr>
      <w:drawing>
        <wp:anchor distT="0" distB="0" distL="114300" distR="114300" simplePos="0" relativeHeight="251658240" behindDoc="0" locked="0" layoutInCell="1" hidden="0" allowOverlap="1" wp14:anchorId="7E0BD7E8" wp14:editId="2766E58E">
          <wp:simplePos x="0" y="0"/>
          <wp:positionH relativeFrom="column">
            <wp:posOffset>11</wp:posOffset>
          </wp:positionH>
          <wp:positionV relativeFrom="paragraph">
            <wp:posOffset>-174073</wp:posOffset>
          </wp:positionV>
          <wp:extent cx="1137557" cy="477540"/>
          <wp:effectExtent l="0" t="0" r="0" b="0"/>
          <wp:wrapNone/>
          <wp:docPr id="1" name="image1.png" descr="A black background with a black square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black background with a black square&#10;&#10;AI-generated content may be incorrect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"/>
      <w:tblW w:w="9026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130"/>
      <w:gridCol w:w="6896"/>
    </w:tblGrid>
    <w:tr w:rsidR="004C4809" w14:paraId="38E35D26" w14:textId="77777777">
      <w:tc>
        <w:tcPr>
          <w:tcW w:w="2130" w:type="dxa"/>
          <w:tcBorders>
            <w:bottom w:val="single" w:sz="12" w:space="0" w:color="D2E8E9"/>
          </w:tcBorders>
        </w:tcPr>
        <w:p w14:paraId="5D832C4B" w14:textId="77777777" w:rsidR="004C4809" w:rsidRDefault="004C480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</w:p>
      </w:tc>
      <w:tc>
        <w:tcPr>
          <w:tcW w:w="6896" w:type="dxa"/>
          <w:tcBorders>
            <w:bottom w:val="single" w:sz="12" w:space="0" w:color="D2E8E9"/>
          </w:tcBorders>
        </w:tcPr>
        <w:p w14:paraId="0C4733FB" w14:textId="77777777" w:rsidR="004C480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Resource 3: Impact of poor stock and asset management</w:t>
          </w:r>
        </w:p>
        <w:p w14:paraId="22A1EBE4" w14:textId="77777777" w:rsidR="004C480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1 Worksheet answers</w:t>
          </w:r>
        </w:p>
      </w:tc>
    </w:tr>
  </w:tbl>
  <w:p w14:paraId="0579540C" w14:textId="77777777" w:rsidR="004C4809" w:rsidRDefault="004C480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F6438B" w14:textId="77777777" w:rsidR="004C4809" w:rsidRDefault="004C480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D07A0C"/>
    <w:multiLevelType w:val="multilevel"/>
    <w:tmpl w:val="1A243020"/>
    <w:lvl w:ilvl="0">
      <w:start w:val="1"/>
      <w:numFmt w:val="bullet"/>
      <w:lvlText w:val="●"/>
      <w:lvlJc w:val="left"/>
      <w:pPr>
        <w:ind w:left="644" w:hanging="358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8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0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2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24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6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8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04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25A19E6"/>
    <w:multiLevelType w:val="multilevel"/>
    <w:tmpl w:val="6C9297C6"/>
    <w:lvl w:ilvl="0">
      <w:start w:val="1"/>
      <w:numFmt w:val="bullet"/>
      <w:lvlText w:val="●"/>
      <w:lvlJc w:val="left"/>
      <w:pPr>
        <w:ind w:left="644" w:hanging="358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8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0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2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24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6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8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04" w:hanging="360"/>
      </w:pPr>
      <w:rPr>
        <w:rFonts w:ascii="Noto Sans Symbols" w:eastAsia="Noto Sans Symbols" w:hAnsi="Noto Sans Symbols" w:cs="Noto Sans Symbols"/>
      </w:rPr>
    </w:lvl>
  </w:abstractNum>
  <w:num w:numId="1" w16cid:durableId="479467294">
    <w:abstractNumId w:val="0"/>
  </w:num>
  <w:num w:numId="2" w16cid:durableId="13370750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removePersonalInformation/>
  <w:removeDateAndTime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4809"/>
    <w:rsid w:val="00276490"/>
    <w:rsid w:val="004C4809"/>
    <w:rsid w:val="00693124"/>
    <w:rsid w:val="00F07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6412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200"/>
      <w:outlineLvl w:val="0"/>
    </w:pPr>
    <w:rPr>
      <w:color w:val="432673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120"/>
      <w:outlineLvl w:val="1"/>
    </w:pPr>
    <w:rPr>
      <w:color w:val="432673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EBDDF4"/>
      <w:spacing w:before="600" w:after="600" w:line="240" w:lineRule="auto"/>
      <w:jc w:val="center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after="120"/>
      <w:jc w:val="center"/>
    </w:pPr>
    <w:rPr>
      <w:color w:val="432673"/>
      <w:sz w:val="36"/>
      <w:szCs w:val="36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ca46bf19ef785bbbc8660e038fa42b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5715f077389cd6616b2945872cd585d5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E724101-D6B1-4BBF-8ED0-CFEC2963616F}"/>
</file>

<file path=customXml/itemProps2.xml><?xml version="1.0" encoding="utf-8"?>
<ds:datastoreItem xmlns:ds="http://schemas.openxmlformats.org/officeDocument/2006/customXml" ds:itemID="{996C7210-A9B7-456D-AF7D-C2357C67F783}"/>
</file>

<file path=customXml/itemProps3.xml><?xml version="1.0" encoding="utf-8"?>
<ds:datastoreItem xmlns:ds="http://schemas.openxmlformats.org/officeDocument/2006/customXml" ds:itemID="{B57264F4-4F09-4DC0-B19E-3EEA97E8B97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210</Words>
  <Characters>1198</Characters>
  <Application>Microsoft Office Word</Application>
  <DocSecurity>0</DocSecurity>
  <Lines>9</Lines>
  <Paragraphs>2</Paragraphs>
  <ScaleCrop>false</ScaleCrop>
  <Company/>
  <LinksUpToDate>false</LinksUpToDate>
  <CharactersWithSpaces>1406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2025-10-13T11:39:00Z</dcterms:created>
  <dcterms:modified xsi:type="dcterms:W3CDTF">2025-10-13T11:39:00Z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