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2B7CC" w14:textId="77777777" w:rsidR="00AD259F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after="200"/>
        <w:ind w:left="2127" w:right="-682" w:hanging="2127"/>
        <w:rPr>
          <w:b/>
          <w:color w:val="466318"/>
          <w:sz w:val="38"/>
          <w:szCs w:val="38"/>
        </w:rPr>
      </w:pPr>
      <w:bookmarkStart w:id="0" w:name="_j8s99inabrea" w:colFirst="0" w:colLast="0"/>
      <w:bookmarkEnd w:id="0"/>
      <w:r>
        <w:rPr>
          <w:b/>
          <w:color w:val="466318"/>
          <w:sz w:val="38"/>
          <w:szCs w:val="38"/>
        </w:rPr>
        <w:t>Activity 3: Safety factors for repositioning answers</w:t>
      </w:r>
    </w:p>
    <w:p w14:paraId="3C91B473" w14:textId="77777777" w:rsidR="00AD259F" w:rsidRDefault="00000000">
      <w:pPr>
        <w:spacing w:line="276" w:lineRule="auto"/>
        <w:ind w:right="-46"/>
        <w:rPr>
          <w:b/>
        </w:rPr>
      </w:pPr>
      <w:r>
        <w:rPr>
          <w:b/>
        </w:rPr>
        <w:t>Patient’s physical abilities</w:t>
      </w:r>
    </w:p>
    <w:p w14:paraId="3CC4611E" w14:textId="77777777" w:rsidR="00AD259F" w:rsidRDefault="00000000" w:rsidP="009801A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46"/>
      </w:pPr>
      <w:r>
        <w:t>Current movement ability: standing, walking, sitting balance, head control, upper limb strength/movement.</w:t>
      </w:r>
    </w:p>
    <w:p w14:paraId="54CE7E5C" w14:textId="77777777" w:rsidR="00AD259F" w:rsidRDefault="00000000" w:rsidP="009801A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46"/>
      </w:pPr>
      <w:r>
        <w:t>Difficulties with muscle strength or tone (e.g. muscular dystrophy).</w:t>
      </w:r>
    </w:p>
    <w:p w14:paraId="10D26DAF" w14:textId="77777777" w:rsidR="00AD259F" w:rsidRDefault="00000000" w:rsidP="009801A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46"/>
      </w:pPr>
      <w:r>
        <w:t>Stature (person’s body size or shape).</w:t>
      </w:r>
    </w:p>
    <w:p w14:paraId="73C69961" w14:textId="77777777" w:rsidR="00AD259F" w:rsidRDefault="00000000" w:rsidP="009801A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46"/>
      </w:pPr>
      <w:r>
        <w:t>Existing equipment (e.g. walking frame).</w:t>
      </w:r>
    </w:p>
    <w:p w14:paraId="24F71108" w14:textId="77777777" w:rsidR="00AD259F" w:rsidRDefault="00000000" w:rsidP="009801A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46"/>
      </w:pPr>
      <w:r>
        <w:t>Existing handling risks (e.g. previous moving issues).</w:t>
      </w:r>
    </w:p>
    <w:p w14:paraId="35551DDF" w14:textId="77777777" w:rsidR="00AD259F" w:rsidRDefault="00000000">
      <w:pPr>
        <w:spacing w:line="276" w:lineRule="auto"/>
        <w:ind w:right="-46"/>
        <w:rPr>
          <w:b/>
        </w:rPr>
      </w:pPr>
      <w:r>
        <w:rPr>
          <w:b/>
        </w:rPr>
        <w:t>Medical and health conditions</w:t>
      </w:r>
    </w:p>
    <w:p w14:paraId="1D67D62C" w14:textId="77777777" w:rsidR="00AD259F" w:rsidRDefault="00000000" w:rsidP="009801AF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46"/>
      </w:pPr>
      <w:r>
        <w:t>History or risk of falls.</w:t>
      </w:r>
    </w:p>
    <w:p w14:paraId="33900783" w14:textId="77777777" w:rsidR="00AD259F" w:rsidRDefault="00000000" w:rsidP="009801AF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46"/>
      </w:pPr>
      <w:r>
        <w:t>History of seizures.</w:t>
      </w:r>
    </w:p>
    <w:p w14:paraId="377D08E7" w14:textId="77777777" w:rsidR="00AD259F" w:rsidRDefault="00000000" w:rsidP="009801AF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46"/>
      </w:pPr>
      <w:r>
        <w:t>Pain or discomfort.</w:t>
      </w:r>
    </w:p>
    <w:p w14:paraId="52CB575D" w14:textId="77777777" w:rsidR="00AD259F" w:rsidRDefault="00000000" w:rsidP="009801AF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46"/>
      </w:pPr>
      <w:r>
        <w:t>Skin injuries and current vulnerabilities.</w:t>
      </w:r>
    </w:p>
    <w:p w14:paraId="5DE375A2" w14:textId="77777777" w:rsidR="00AD259F" w:rsidRDefault="00000000" w:rsidP="009801AF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46"/>
      </w:pPr>
      <w:r>
        <w:t>Attachments (e.g. catheters, false limbs).</w:t>
      </w:r>
    </w:p>
    <w:p w14:paraId="7A24A270" w14:textId="77777777" w:rsidR="00AD259F" w:rsidRDefault="00000000" w:rsidP="009801AF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46"/>
      </w:pPr>
      <w:r>
        <w:t>Involuntary movements (e.g. tremor).</w:t>
      </w:r>
    </w:p>
    <w:p w14:paraId="6A7893AD" w14:textId="77777777" w:rsidR="00AD259F" w:rsidRDefault="00000000">
      <w:pPr>
        <w:spacing w:line="276" w:lineRule="auto"/>
        <w:ind w:right="-46"/>
        <w:rPr>
          <w:b/>
        </w:rPr>
      </w:pPr>
      <w:r>
        <w:rPr>
          <w:b/>
        </w:rPr>
        <w:t>Communication and cognitive factors</w:t>
      </w:r>
    </w:p>
    <w:p w14:paraId="2EC650C1" w14:textId="77777777" w:rsidR="00AD259F" w:rsidRDefault="00000000" w:rsidP="009801A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46"/>
      </w:pPr>
      <w:r>
        <w:t>Hearing or vision impairments.</w:t>
      </w:r>
    </w:p>
    <w:p w14:paraId="0914CE17" w14:textId="77777777" w:rsidR="00AD259F" w:rsidRDefault="00000000" w:rsidP="009801A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46"/>
      </w:pPr>
      <w:r>
        <w:t>Communication barriers (patient and/or relatives).</w:t>
      </w:r>
    </w:p>
    <w:p w14:paraId="7E32F0E3" w14:textId="77777777" w:rsidR="00AD259F" w:rsidRDefault="00000000" w:rsidP="009801A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46"/>
      </w:pPr>
      <w:r>
        <w:t>Comprehension difficulties or cognitive impairment (e.g. dementia).</w:t>
      </w:r>
    </w:p>
    <w:p w14:paraId="03503EF0" w14:textId="77777777" w:rsidR="00AD259F" w:rsidRDefault="00000000">
      <w:pPr>
        <w:spacing w:line="276" w:lineRule="auto"/>
        <w:ind w:right="-46"/>
        <w:rPr>
          <w:b/>
        </w:rPr>
      </w:pPr>
      <w:r>
        <w:rPr>
          <w:b/>
        </w:rPr>
        <w:t>Behavioural, emotional or social needs</w:t>
      </w:r>
    </w:p>
    <w:p w14:paraId="388B2413" w14:textId="77777777" w:rsidR="00AD259F" w:rsidRDefault="00000000" w:rsidP="009801AF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46"/>
      </w:pPr>
      <w:r>
        <w:t>Behaviour (e.g. confused, aggressive).</w:t>
      </w:r>
    </w:p>
    <w:p w14:paraId="4CF3D129" w14:textId="77777777" w:rsidR="00AD259F" w:rsidRDefault="00000000" w:rsidP="009801AF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46"/>
      </w:pPr>
      <w:r>
        <w:t>Cultural considerations.</w:t>
      </w:r>
    </w:p>
    <w:p w14:paraId="40ABDDB9" w14:textId="77777777" w:rsidR="00AD259F" w:rsidRDefault="00000000" w:rsidP="009801AF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46"/>
      </w:pPr>
      <w:r>
        <w:t>Patient or family preferences, opinions, and needs.</w:t>
      </w:r>
    </w:p>
    <w:p w14:paraId="1C65D528" w14:textId="77777777" w:rsidR="00AD259F" w:rsidRDefault="00000000" w:rsidP="009801AF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46"/>
      </w:pPr>
      <w:r>
        <w:t>Potential emotional, psychological and social impacts of the handling method or equipment used.</w:t>
      </w:r>
    </w:p>
    <w:p w14:paraId="09AF15EF" w14:textId="77777777" w:rsidR="00AD259F" w:rsidRDefault="00000000">
      <w:pPr>
        <w:spacing w:line="276" w:lineRule="auto"/>
        <w:ind w:right="-46"/>
        <w:rPr>
          <w:b/>
        </w:rPr>
      </w:pPr>
      <w:r>
        <w:rPr>
          <w:b/>
        </w:rPr>
        <w:t>Environmental factors</w:t>
      </w:r>
    </w:p>
    <w:p w14:paraId="1CE9205B" w14:textId="77777777" w:rsidR="00AD259F" w:rsidRDefault="00000000" w:rsidP="009801AF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46"/>
      </w:pPr>
      <w:r>
        <w:t>Space constraints.</w:t>
      </w:r>
    </w:p>
    <w:p w14:paraId="368B152E" w14:textId="77777777" w:rsidR="00AD259F" w:rsidRDefault="00000000" w:rsidP="009801AF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46"/>
      </w:pPr>
      <w:r>
        <w:t>Height of working surfaces.</w:t>
      </w:r>
    </w:p>
    <w:p w14:paraId="10B8628D" w14:textId="77777777" w:rsidR="00AD259F" w:rsidRDefault="00000000" w:rsidP="009801AF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46"/>
      </w:pPr>
      <w:r>
        <w:t>Floor surface (e.g. uneven, unstable, slippery).</w:t>
      </w:r>
    </w:p>
    <w:p w14:paraId="0CA970BA" w14:textId="77777777" w:rsidR="00AD259F" w:rsidRDefault="00000000" w:rsidP="009801AF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46"/>
      </w:pPr>
      <w:r>
        <w:t>Lighting.</w:t>
      </w:r>
    </w:p>
    <w:p w14:paraId="5B563735" w14:textId="77777777" w:rsidR="00AD259F" w:rsidRDefault="00000000" w:rsidP="009801AF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46"/>
      </w:pPr>
      <w:r>
        <w:t>Temperature (affecting grip or dexterity).</w:t>
      </w:r>
    </w:p>
    <w:p w14:paraId="1590C978" w14:textId="77777777" w:rsidR="00AD259F" w:rsidRDefault="00000000" w:rsidP="009801AF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46"/>
      </w:pPr>
      <w:r>
        <w:t>Other hazards (e.g. hoists through doorways, furniture in the way).</w:t>
      </w:r>
    </w:p>
    <w:sectPr w:rsidR="00AD25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2127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33A64" w14:textId="77777777" w:rsidR="00831070" w:rsidRDefault="00831070">
      <w:pPr>
        <w:spacing w:after="0" w:line="240" w:lineRule="auto"/>
      </w:pPr>
      <w:r>
        <w:separator/>
      </w:r>
    </w:p>
  </w:endnote>
  <w:endnote w:type="continuationSeparator" w:id="0">
    <w:p w14:paraId="09953965" w14:textId="77777777" w:rsidR="00831070" w:rsidRDefault="00831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809095BD-7FBA-413A-AAFD-84297B4C79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EEB1AA0-6E8D-48E5-9BE9-F12B0312F3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05CE522-41AA-43E1-9466-02C3950557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2263F" w14:textId="77777777" w:rsidR="00AD259F" w:rsidRDefault="00AD259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8532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152"/>
      <w:gridCol w:w="2380"/>
    </w:tblGrid>
    <w:tr w:rsidR="00AD259F" w14:paraId="40566731" w14:textId="77777777">
      <w:tc>
        <w:tcPr>
          <w:tcW w:w="6152" w:type="dxa"/>
        </w:tcPr>
        <w:p w14:paraId="303211AF" w14:textId="77777777" w:rsidR="00AD259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380" w:type="dxa"/>
        </w:tcPr>
        <w:p w14:paraId="0BDD3567" w14:textId="77777777" w:rsidR="00AD259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4DC1942C" w14:textId="77777777" w:rsidR="00AD259F" w:rsidRDefault="00AD25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65E3FDE" w14:textId="77777777" w:rsidR="00AD25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203E3" w14:textId="77777777" w:rsidR="00AD259F" w:rsidRDefault="00AD259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9356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5"/>
      <w:gridCol w:w="3568"/>
      <w:gridCol w:w="823"/>
    </w:tblGrid>
    <w:tr w:rsidR="00AD259F" w14:paraId="2EF6E068" w14:textId="77777777">
      <w:trPr>
        <w:gridAfter w:val="1"/>
        <w:wAfter w:w="823" w:type="dxa"/>
      </w:trPr>
      <w:tc>
        <w:tcPr>
          <w:tcW w:w="8533" w:type="dxa"/>
          <w:gridSpan w:val="2"/>
          <w:tcBorders>
            <w:bottom w:val="nil"/>
          </w:tcBorders>
        </w:tcPr>
        <w:p w14:paraId="5AEC1BE4" w14:textId="77777777" w:rsidR="00AD259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Health &amp; Science: Skin integrity (Health)</w:t>
          </w:r>
        </w:p>
      </w:tc>
    </w:tr>
    <w:tr w:rsidR="00AD259F" w14:paraId="40FB3869" w14:textId="77777777">
      <w:tc>
        <w:tcPr>
          <w:tcW w:w="4965" w:type="dxa"/>
          <w:tcBorders>
            <w:top w:val="nil"/>
            <w:bottom w:val="single" w:sz="12" w:space="0" w:color="E2EEBE"/>
          </w:tcBorders>
        </w:tcPr>
        <w:p w14:paraId="500BC2CF" w14:textId="5F5520EA" w:rsidR="00AD259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8A4A46">
            <w:rPr>
              <w:sz w:val="20"/>
              <w:szCs w:val="20"/>
            </w:rPr>
            <w:t>August</w:t>
          </w:r>
          <w:r>
            <w:rPr>
              <w:sz w:val="20"/>
              <w:szCs w:val="20"/>
            </w:rPr>
            <w:t xml:space="preserve"> 2025</w:t>
          </w:r>
        </w:p>
      </w:tc>
      <w:tc>
        <w:tcPr>
          <w:tcW w:w="4391" w:type="dxa"/>
          <w:gridSpan w:val="2"/>
          <w:tcBorders>
            <w:top w:val="nil"/>
            <w:bottom w:val="single" w:sz="12" w:space="0" w:color="E2EEBE"/>
          </w:tcBorders>
          <w:vAlign w:val="bottom"/>
        </w:tcPr>
        <w:p w14:paraId="6E3D4E8C" w14:textId="77777777" w:rsidR="00AD259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00AFEF09" w14:textId="77777777" w:rsidR="00AD259F" w:rsidRDefault="00AD25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871EC68" w14:textId="77777777" w:rsidR="00AD25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9801AF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0FC25" w14:textId="77777777" w:rsidR="008A4A46" w:rsidRDefault="008A4A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79BEE" w14:textId="77777777" w:rsidR="00831070" w:rsidRDefault="00831070">
      <w:pPr>
        <w:spacing w:after="0" w:line="240" w:lineRule="auto"/>
      </w:pPr>
      <w:r>
        <w:separator/>
      </w:r>
    </w:p>
  </w:footnote>
  <w:footnote w:type="continuationSeparator" w:id="0">
    <w:p w14:paraId="57D11EA2" w14:textId="77777777" w:rsidR="00831070" w:rsidRDefault="00831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3F7F5" w14:textId="77777777" w:rsidR="00AD259F" w:rsidRDefault="00AD259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8532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560"/>
      <w:gridCol w:w="6972"/>
    </w:tblGrid>
    <w:tr w:rsidR="00AD259F" w14:paraId="1C5BCCAF" w14:textId="77777777">
      <w:tc>
        <w:tcPr>
          <w:tcW w:w="1560" w:type="dxa"/>
          <w:tcBorders>
            <w:bottom w:val="single" w:sz="4" w:space="0" w:color="E2EEBE"/>
          </w:tcBorders>
        </w:tcPr>
        <w:p w14:paraId="6F5C4818" w14:textId="77777777" w:rsidR="00AD259F" w:rsidRDefault="00AD259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972" w:type="dxa"/>
          <w:tcBorders>
            <w:bottom w:val="single" w:sz="4" w:space="0" w:color="E2EEBE"/>
          </w:tcBorders>
        </w:tcPr>
        <w:p w14:paraId="4246B59B" w14:textId="77777777" w:rsidR="00AD259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2DB1E2F0" w14:textId="77777777" w:rsidR="00AD259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08C81198" w14:textId="77777777" w:rsidR="00AD25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4B990D0" wp14:editId="4DF54943">
          <wp:simplePos x="0" y="0"/>
          <wp:positionH relativeFrom="column">
            <wp:posOffset>5</wp:posOffset>
          </wp:positionH>
          <wp:positionV relativeFrom="paragraph">
            <wp:posOffset>-601339</wp:posOffset>
          </wp:positionV>
          <wp:extent cx="1137557" cy="477540"/>
          <wp:effectExtent l="0" t="0" r="0" b="0"/>
          <wp:wrapNone/>
          <wp:docPr id="2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0689F" w14:textId="77777777" w:rsidR="00AD259F" w:rsidRDefault="00AD259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0"/>
      <w:tblW w:w="9215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47"/>
      <w:gridCol w:w="7068"/>
    </w:tblGrid>
    <w:tr w:rsidR="00AD259F" w14:paraId="71015C53" w14:textId="77777777">
      <w:tc>
        <w:tcPr>
          <w:tcW w:w="2147" w:type="dxa"/>
          <w:tcBorders>
            <w:bottom w:val="single" w:sz="4" w:space="0" w:color="E2EEBE"/>
          </w:tcBorders>
        </w:tcPr>
        <w:p w14:paraId="52DA480B" w14:textId="77777777" w:rsidR="00AD259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608770A" wp14:editId="1DCBA376">
                <wp:simplePos x="0" y="0"/>
                <wp:positionH relativeFrom="column">
                  <wp:posOffset>-72404</wp:posOffset>
                </wp:positionH>
                <wp:positionV relativeFrom="paragraph">
                  <wp:posOffset>-140329</wp:posOffset>
                </wp:positionV>
                <wp:extent cx="1137557" cy="477540"/>
                <wp:effectExtent l="0" t="0" r="0" b="0"/>
                <wp:wrapNone/>
                <wp:docPr id="1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68" w:type="dxa"/>
          <w:tcBorders>
            <w:bottom w:val="single" w:sz="4" w:space="0" w:color="E2EEBE"/>
          </w:tcBorders>
        </w:tcPr>
        <w:p w14:paraId="1B0AB540" w14:textId="77777777" w:rsidR="00AD259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3: Pressure injury prevention</w:t>
          </w:r>
        </w:p>
        <w:p w14:paraId="04D81745" w14:textId="77777777" w:rsidR="00AD259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ind w:right="-104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3: Safety factors for repositioning answers</w:t>
          </w:r>
        </w:p>
      </w:tc>
    </w:tr>
  </w:tbl>
  <w:p w14:paraId="5C3FC713" w14:textId="77777777" w:rsidR="00AD25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F0429" w14:textId="77777777" w:rsidR="008A4A46" w:rsidRDefault="008A4A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16AF0"/>
    <w:multiLevelType w:val="hybridMultilevel"/>
    <w:tmpl w:val="87289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E30E7"/>
    <w:multiLevelType w:val="multilevel"/>
    <w:tmpl w:val="7688A44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551923"/>
    <w:multiLevelType w:val="hybridMultilevel"/>
    <w:tmpl w:val="35A45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7762CB"/>
    <w:multiLevelType w:val="hybridMultilevel"/>
    <w:tmpl w:val="BB682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801F10"/>
    <w:multiLevelType w:val="hybridMultilevel"/>
    <w:tmpl w:val="E2C41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CB0C1D"/>
    <w:multiLevelType w:val="multilevel"/>
    <w:tmpl w:val="CFF6D0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C965167"/>
    <w:multiLevelType w:val="hybridMultilevel"/>
    <w:tmpl w:val="2FE83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C54A2D"/>
    <w:multiLevelType w:val="multilevel"/>
    <w:tmpl w:val="E6B8E5F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59A21FD"/>
    <w:multiLevelType w:val="multilevel"/>
    <w:tmpl w:val="1E10D33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F0F447B"/>
    <w:multiLevelType w:val="multilevel"/>
    <w:tmpl w:val="A91C258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576478059">
    <w:abstractNumId w:val="5"/>
  </w:num>
  <w:num w:numId="2" w16cid:durableId="428351454">
    <w:abstractNumId w:val="1"/>
  </w:num>
  <w:num w:numId="3" w16cid:durableId="1298533930">
    <w:abstractNumId w:val="9"/>
  </w:num>
  <w:num w:numId="4" w16cid:durableId="76901650">
    <w:abstractNumId w:val="7"/>
  </w:num>
  <w:num w:numId="5" w16cid:durableId="424306619">
    <w:abstractNumId w:val="8"/>
  </w:num>
  <w:num w:numId="6" w16cid:durableId="2099517665">
    <w:abstractNumId w:val="4"/>
  </w:num>
  <w:num w:numId="7" w16cid:durableId="58402464">
    <w:abstractNumId w:val="0"/>
  </w:num>
  <w:num w:numId="8" w16cid:durableId="128255063">
    <w:abstractNumId w:val="3"/>
  </w:num>
  <w:num w:numId="9" w16cid:durableId="1977949970">
    <w:abstractNumId w:val="2"/>
  </w:num>
  <w:num w:numId="10" w16cid:durableId="3694980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59F"/>
    <w:rsid w:val="006E7985"/>
    <w:rsid w:val="00826FE8"/>
    <w:rsid w:val="00831070"/>
    <w:rsid w:val="00863BA2"/>
    <w:rsid w:val="008A4A46"/>
    <w:rsid w:val="009801AF"/>
    <w:rsid w:val="00A424B0"/>
    <w:rsid w:val="00A75C7C"/>
    <w:rsid w:val="00AD259F"/>
    <w:rsid w:val="00CB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932F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801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3B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BA2"/>
  </w:style>
  <w:style w:type="paragraph" w:styleId="Footer">
    <w:name w:val="footer"/>
    <w:basedOn w:val="Normal"/>
    <w:link w:val="FooterChar"/>
    <w:uiPriority w:val="99"/>
    <w:unhideWhenUsed/>
    <w:rsid w:val="00863B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B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0682FE-146C-4FD7-8572-3FEC3AE25E61}"/>
</file>

<file path=customXml/itemProps2.xml><?xml version="1.0" encoding="utf-8"?>
<ds:datastoreItem xmlns:ds="http://schemas.openxmlformats.org/officeDocument/2006/customXml" ds:itemID="{06CB79DC-A10B-414C-B3FF-984BF4ABB07E}"/>
</file>

<file path=customXml/itemProps3.xml><?xml version="1.0" encoding="utf-8"?>
<ds:datastoreItem xmlns:ds="http://schemas.openxmlformats.org/officeDocument/2006/customXml" ds:itemID="{BEB8EE49-BBB1-4233-A14D-E2A72FB8B4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1096</Characters>
  <Application>Microsoft Office Word</Application>
  <DocSecurity>0</DocSecurity>
  <Lines>9</Lines>
  <Paragraphs>2</Paragraphs>
  <ScaleCrop>false</ScaleCrop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2025-07-30T23:58:00Z</dcterms:created>
  <dcterms:modified xsi:type="dcterms:W3CDTF">2025-08-04T13:38:00Z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