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64D6E" w14:textId="77777777" w:rsidR="00670A6E"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0" w:name="_vqmp9n5stx64" w:colFirst="0" w:colLast="0"/>
      <w:bookmarkEnd w:id="0"/>
      <w:r>
        <w:rPr>
          <w:b/>
          <w:color w:val="466318"/>
          <w:sz w:val="40"/>
          <w:szCs w:val="40"/>
        </w:rPr>
        <w:t>Consolidation: Person-centred care plan answers</w:t>
      </w:r>
    </w:p>
    <w:p w14:paraId="34856F8B" w14:textId="51028022" w:rsidR="00670A6E" w:rsidRDefault="00000000" w:rsidP="00936C7F">
      <w:pPr>
        <w:spacing w:after="0"/>
      </w:pPr>
      <w:r>
        <w:t xml:space="preserve">Question 1: </w:t>
      </w:r>
    </w:p>
    <w:tbl>
      <w:tblPr>
        <w:tblStyle w:val="a"/>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4536"/>
        <w:gridCol w:w="2268"/>
      </w:tblGrid>
      <w:tr w:rsidR="00670A6E" w14:paraId="6C93830D" w14:textId="77777777">
        <w:trPr>
          <w:trHeight w:val="345"/>
        </w:trPr>
        <w:tc>
          <w:tcPr>
            <w:tcW w:w="2552" w:type="dxa"/>
          </w:tcPr>
          <w:p w14:paraId="7E1507A0" w14:textId="77777777" w:rsidR="00670A6E" w:rsidRDefault="00000000">
            <w:pPr>
              <w:pBdr>
                <w:top w:val="nil"/>
                <w:left w:val="nil"/>
                <w:bottom w:val="nil"/>
                <w:right w:val="nil"/>
                <w:between w:val="nil"/>
              </w:pBdr>
              <w:spacing w:after="0" w:line="240" w:lineRule="auto"/>
              <w:rPr>
                <w:color w:val="000000"/>
              </w:rPr>
            </w:pPr>
            <w:bookmarkStart w:id="1" w:name="_fwr19n6b19un" w:colFirst="0" w:colLast="0"/>
            <w:bookmarkEnd w:id="1"/>
            <w:r>
              <w:rPr>
                <w:b/>
                <w:color w:val="000000"/>
              </w:rPr>
              <w:t xml:space="preserve">Patient name </w:t>
            </w:r>
          </w:p>
        </w:tc>
        <w:tc>
          <w:tcPr>
            <w:tcW w:w="4536" w:type="dxa"/>
          </w:tcPr>
          <w:p w14:paraId="07D2870E" w14:textId="77777777" w:rsidR="00670A6E" w:rsidRDefault="00000000">
            <w:pPr>
              <w:pBdr>
                <w:top w:val="nil"/>
                <w:left w:val="nil"/>
                <w:bottom w:val="nil"/>
                <w:right w:val="nil"/>
                <w:between w:val="nil"/>
              </w:pBdr>
              <w:spacing w:after="0" w:line="240" w:lineRule="auto"/>
              <w:rPr>
                <w:b/>
                <w:color w:val="000000"/>
              </w:rPr>
            </w:pPr>
            <w:r>
              <w:rPr>
                <w:b/>
                <w:color w:val="000000"/>
              </w:rPr>
              <w:t xml:space="preserve">Healthcare worker name and job title </w:t>
            </w:r>
          </w:p>
        </w:tc>
        <w:tc>
          <w:tcPr>
            <w:tcW w:w="2268" w:type="dxa"/>
          </w:tcPr>
          <w:p w14:paraId="3293D65D" w14:textId="77777777" w:rsidR="00670A6E" w:rsidRDefault="00000000">
            <w:pPr>
              <w:pBdr>
                <w:top w:val="nil"/>
                <w:left w:val="nil"/>
                <w:bottom w:val="nil"/>
                <w:right w:val="nil"/>
                <w:between w:val="nil"/>
              </w:pBdr>
              <w:spacing w:after="0" w:line="240" w:lineRule="auto"/>
              <w:rPr>
                <w:color w:val="000000"/>
              </w:rPr>
            </w:pPr>
            <w:r>
              <w:rPr>
                <w:b/>
                <w:color w:val="000000"/>
              </w:rPr>
              <w:t xml:space="preserve">Date completed </w:t>
            </w:r>
          </w:p>
        </w:tc>
      </w:tr>
      <w:tr w:rsidR="00670A6E" w14:paraId="3E4D6093" w14:textId="77777777">
        <w:trPr>
          <w:trHeight w:val="345"/>
        </w:trPr>
        <w:tc>
          <w:tcPr>
            <w:tcW w:w="2552" w:type="dxa"/>
          </w:tcPr>
          <w:p w14:paraId="72177EAF" w14:textId="77777777" w:rsidR="00670A6E" w:rsidRDefault="00000000">
            <w:pPr>
              <w:pBdr>
                <w:top w:val="nil"/>
                <w:left w:val="nil"/>
                <w:bottom w:val="nil"/>
                <w:right w:val="nil"/>
                <w:between w:val="nil"/>
              </w:pBdr>
              <w:spacing w:after="0" w:line="240" w:lineRule="auto"/>
              <w:rPr>
                <w:color w:val="000000"/>
              </w:rPr>
            </w:pPr>
            <w:r>
              <w:rPr>
                <w:color w:val="000000"/>
              </w:rPr>
              <w:t>Zara</w:t>
            </w:r>
          </w:p>
        </w:tc>
        <w:tc>
          <w:tcPr>
            <w:tcW w:w="4536" w:type="dxa"/>
          </w:tcPr>
          <w:p w14:paraId="0A63EE3F" w14:textId="77777777" w:rsidR="00670A6E" w:rsidRDefault="00000000">
            <w:pPr>
              <w:pBdr>
                <w:top w:val="nil"/>
                <w:left w:val="nil"/>
                <w:bottom w:val="nil"/>
                <w:right w:val="nil"/>
                <w:between w:val="nil"/>
              </w:pBdr>
              <w:spacing w:after="0" w:line="240" w:lineRule="auto"/>
              <w:rPr>
                <w:color w:val="000000"/>
              </w:rPr>
            </w:pPr>
            <w:r>
              <w:rPr>
                <w:color w:val="000000"/>
              </w:rPr>
              <w:t>Nurse</w:t>
            </w:r>
          </w:p>
        </w:tc>
        <w:tc>
          <w:tcPr>
            <w:tcW w:w="2268" w:type="dxa"/>
          </w:tcPr>
          <w:p w14:paraId="36B7A54E" w14:textId="77777777" w:rsidR="00670A6E" w:rsidRDefault="00000000">
            <w:pPr>
              <w:pBdr>
                <w:top w:val="nil"/>
                <w:left w:val="nil"/>
                <w:bottom w:val="nil"/>
                <w:right w:val="nil"/>
                <w:between w:val="nil"/>
              </w:pBdr>
              <w:spacing w:after="0" w:line="240" w:lineRule="auto"/>
              <w:rPr>
                <w:color w:val="000000"/>
              </w:rPr>
            </w:pPr>
            <w:r>
              <w:rPr>
                <w:color w:val="000000"/>
              </w:rPr>
              <w:t>01/05/25</w:t>
            </w:r>
          </w:p>
        </w:tc>
      </w:tr>
      <w:tr w:rsidR="00670A6E" w14:paraId="5088A505" w14:textId="77777777">
        <w:trPr>
          <w:trHeight w:val="345"/>
        </w:trPr>
        <w:tc>
          <w:tcPr>
            <w:tcW w:w="9356" w:type="dxa"/>
            <w:gridSpan w:val="3"/>
            <w:tcMar>
              <w:bottom w:w="113" w:type="dxa"/>
            </w:tcMar>
          </w:tcPr>
          <w:p w14:paraId="397ECCEE" w14:textId="77777777" w:rsidR="00670A6E" w:rsidRDefault="00000000">
            <w:pPr>
              <w:pBdr>
                <w:top w:val="nil"/>
                <w:left w:val="nil"/>
                <w:bottom w:val="nil"/>
                <w:right w:val="nil"/>
                <w:between w:val="nil"/>
              </w:pBdr>
              <w:spacing w:after="0" w:line="240" w:lineRule="auto"/>
              <w:rPr>
                <w:color w:val="767171"/>
              </w:rPr>
            </w:pPr>
            <w:r>
              <w:rPr>
                <w:b/>
                <w:color w:val="000000"/>
              </w:rPr>
              <w:t xml:space="preserve">Individual’s goals </w:t>
            </w:r>
            <w:r>
              <w:rPr>
                <w:color w:val="767171"/>
              </w:rPr>
              <w:t xml:space="preserve">(include information about what the patient hopes to achieve throughout their journey, such as developing strategies to cope with body image changes, returning to work or adjusting their working conditions) </w:t>
            </w:r>
          </w:p>
        </w:tc>
      </w:tr>
      <w:tr w:rsidR="00670A6E" w14:paraId="2D3A5172" w14:textId="77777777">
        <w:trPr>
          <w:trHeight w:val="345"/>
        </w:trPr>
        <w:tc>
          <w:tcPr>
            <w:tcW w:w="9356" w:type="dxa"/>
            <w:gridSpan w:val="3"/>
            <w:tcMar>
              <w:bottom w:w="113" w:type="dxa"/>
            </w:tcMar>
          </w:tcPr>
          <w:p w14:paraId="252F9380" w14:textId="77777777" w:rsidR="00670A6E" w:rsidRDefault="00000000">
            <w:pPr>
              <w:pBdr>
                <w:top w:val="nil"/>
                <w:left w:val="nil"/>
                <w:bottom w:val="nil"/>
                <w:right w:val="nil"/>
                <w:between w:val="nil"/>
              </w:pBdr>
              <w:spacing w:after="0" w:line="240" w:lineRule="auto"/>
              <w:rPr>
                <w:color w:val="000000"/>
              </w:rPr>
            </w:pPr>
            <w:r>
              <w:rPr>
                <w:color w:val="000000"/>
              </w:rPr>
              <w:t>Zara wants to develop coping strategies to manage stress, anxiety and uncertainty during diagnosis of and treatment for invasive ductal carcinoma. Zara wants to come to terms with any physical changes (e.g. hair loss and weight changes) and maintain self-confidence. Zara wants to successfully return to her role as a marketing business manager with adjustments as needed. Zara also wants to focus on overall long-term health, including nutrition, emotional well-being and cancer prevention strategies.</w:t>
            </w:r>
          </w:p>
        </w:tc>
      </w:tr>
      <w:tr w:rsidR="00670A6E" w14:paraId="621328CE" w14:textId="77777777">
        <w:trPr>
          <w:trHeight w:val="345"/>
        </w:trPr>
        <w:tc>
          <w:tcPr>
            <w:tcW w:w="9356" w:type="dxa"/>
            <w:gridSpan w:val="3"/>
            <w:tcMar>
              <w:bottom w:w="113" w:type="dxa"/>
            </w:tcMar>
          </w:tcPr>
          <w:p w14:paraId="315341E1" w14:textId="77777777" w:rsidR="00670A6E" w:rsidRDefault="00000000">
            <w:pPr>
              <w:pBdr>
                <w:top w:val="nil"/>
                <w:left w:val="nil"/>
                <w:bottom w:val="nil"/>
                <w:right w:val="nil"/>
                <w:between w:val="nil"/>
              </w:pBdr>
              <w:spacing w:after="0" w:line="240" w:lineRule="auto"/>
              <w:rPr>
                <w:b/>
                <w:color w:val="000000"/>
              </w:rPr>
            </w:pPr>
            <w:r>
              <w:rPr>
                <w:b/>
                <w:color w:val="000000"/>
              </w:rPr>
              <w:t xml:space="preserve">Individual’s preferences </w:t>
            </w:r>
            <w:r>
              <w:rPr>
                <w:color w:val="767171"/>
              </w:rPr>
              <w:t>(for example, maintaining independence in personal care and decision-making, and identifying who they wish to be involved in care discussions)</w:t>
            </w:r>
          </w:p>
        </w:tc>
      </w:tr>
      <w:tr w:rsidR="00670A6E" w14:paraId="7985897E" w14:textId="77777777">
        <w:trPr>
          <w:trHeight w:val="345"/>
        </w:trPr>
        <w:tc>
          <w:tcPr>
            <w:tcW w:w="9356" w:type="dxa"/>
            <w:gridSpan w:val="3"/>
            <w:tcMar>
              <w:bottom w:w="113" w:type="dxa"/>
            </w:tcMar>
          </w:tcPr>
          <w:p w14:paraId="14115F66" w14:textId="77777777" w:rsidR="00670A6E" w:rsidRDefault="00000000">
            <w:pPr>
              <w:pBdr>
                <w:top w:val="nil"/>
                <w:left w:val="nil"/>
                <w:bottom w:val="nil"/>
                <w:right w:val="nil"/>
                <w:between w:val="nil"/>
              </w:pBdr>
              <w:spacing w:after="0" w:line="240" w:lineRule="auto"/>
              <w:rPr>
                <w:color w:val="000000"/>
              </w:rPr>
            </w:pPr>
            <w:r>
              <w:rPr>
                <w:color w:val="000000"/>
              </w:rPr>
              <w:t xml:space="preserve">Zara would like to </w:t>
            </w:r>
            <w:r>
              <w:rPr>
                <w:b/>
                <w:color w:val="000000"/>
              </w:rPr>
              <w:t>remain independent</w:t>
            </w:r>
            <w:r>
              <w:rPr>
                <w:color w:val="000000"/>
              </w:rPr>
              <w:t xml:space="preserve"> in her personal care, including hygiene, daily routines and decision-making, for as long as possible. Zara wants to be the </w:t>
            </w:r>
            <w:r>
              <w:rPr>
                <w:b/>
                <w:color w:val="000000"/>
              </w:rPr>
              <w:t>primary decision-maker</w:t>
            </w:r>
            <w:r>
              <w:rPr>
                <w:color w:val="000000"/>
              </w:rPr>
              <w:t xml:space="preserve"> in her healthcare journey, with her partner involved in discussions and updates. Zara wants to keep life as </w:t>
            </w:r>
            <w:r>
              <w:rPr>
                <w:b/>
                <w:color w:val="000000"/>
              </w:rPr>
              <w:t>normal as possible</w:t>
            </w:r>
            <w:r>
              <w:rPr>
                <w:color w:val="000000"/>
              </w:rPr>
              <w:t xml:space="preserve"> for her two teenage sons, shielding them from unnecessary stress while also being honest.</w:t>
            </w:r>
          </w:p>
        </w:tc>
      </w:tr>
      <w:tr w:rsidR="00670A6E" w14:paraId="67DA1A30" w14:textId="77777777">
        <w:trPr>
          <w:trHeight w:val="345"/>
        </w:trPr>
        <w:tc>
          <w:tcPr>
            <w:tcW w:w="9356" w:type="dxa"/>
            <w:gridSpan w:val="3"/>
            <w:tcMar>
              <w:bottom w:w="113" w:type="dxa"/>
            </w:tcMar>
          </w:tcPr>
          <w:p w14:paraId="12F8A4E1" w14:textId="77777777" w:rsidR="00670A6E" w:rsidRDefault="00000000">
            <w:pPr>
              <w:pBdr>
                <w:top w:val="nil"/>
                <w:left w:val="nil"/>
                <w:bottom w:val="nil"/>
                <w:right w:val="nil"/>
                <w:between w:val="nil"/>
              </w:pBdr>
              <w:spacing w:after="0" w:line="240" w:lineRule="auto"/>
              <w:rPr>
                <w:b/>
                <w:color w:val="000000"/>
              </w:rPr>
            </w:pPr>
            <w:r>
              <w:rPr>
                <w:b/>
                <w:color w:val="000000"/>
              </w:rPr>
              <w:t xml:space="preserve">Individual’s values </w:t>
            </w:r>
            <w:r>
              <w:rPr>
                <w:color w:val="767171"/>
              </w:rPr>
              <w:t>(for example, valuing being well informed about their condition, placing great importance on being present and emotionally available for their loved ones and highly regarding the ability to make their own decisions about care and treatment)</w:t>
            </w:r>
          </w:p>
        </w:tc>
      </w:tr>
      <w:tr w:rsidR="00670A6E" w14:paraId="617772B2" w14:textId="77777777">
        <w:trPr>
          <w:trHeight w:val="345"/>
        </w:trPr>
        <w:tc>
          <w:tcPr>
            <w:tcW w:w="9356" w:type="dxa"/>
            <w:gridSpan w:val="3"/>
            <w:tcMar>
              <w:bottom w:w="113" w:type="dxa"/>
            </w:tcMar>
          </w:tcPr>
          <w:p w14:paraId="352B8419" w14:textId="77777777" w:rsidR="00670A6E" w:rsidRDefault="00000000">
            <w:r>
              <w:t>Zara values her family and wants to</w:t>
            </w:r>
            <w:r>
              <w:rPr>
                <w:b/>
              </w:rPr>
              <w:t xml:space="preserve"> </w:t>
            </w:r>
            <w:r>
              <w:t>stay actively involved in family life and daily routines, especially cooking dinner and spending quality time with her partner and sons. Zara would like to continue walking her dogs in the morning and evening to maintain her physical and mental well-being.</w:t>
            </w:r>
          </w:p>
        </w:tc>
      </w:tr>
      <w:tr w:rsidR="00670A6E" w14:paraId="1B8BA871" w14:textId="77777777">
        <w:trPr>
          <w:trHeight w:val="345"/>
        </w:trPr>
        <w:tc>
          <w:tcPr>
            <w:tcW w:w="9356" w:type="dxa"/>
            <w:gridSpan w:val="3"/>
            <w:tcMar>
              <w:bottom w:w="85" w:type="dxa"/>
            </w:tcMar>
          </w:tcPr>
          <w:p w14:paraId="3E77F8AC" w14:textId="77777777" w:rsidR="00670A6E" w:rsidRDefault="00000000">
            <w:pPr>
              <w:pBdr>
                <w:top w:val="nil"/>
                <w:left w:val="nil"/>
                <w:bottom w:val="nil"/>
                <w:right w:val="nil"/>
                <w:between w:val="nil"/>
              </w:pBdr>
              <w:spacing w:after="0" w:line="240" w:lineRule="auto"/>
              <w:rPr>
                <w:b/>
                <w:color w:val="000000"/>
              </w:rPr>
            </w:pPr>
            <w:r>
              <w:rPr>
                <w:b/>
                <w:color w:val="000000"/>
              </w:rPr>
              <w:t xml:space="preserve">Any other information </w:t>
            </w:r>
            <w:r>
              <w:rPr>
                <w:color w:val="767171"/>
              </w:rPr>
              <w:t>(to include any other vital information and links to legislation)</w:t>
            </w:r>
          </w:p>
        </w:tc>
      </w:tr>
      <w:tr w:rsidR="00670A6E" w14:paraId="05CCB585" w14:textId="77777777">
        <w:trPr>
          <w:trHeight w:val="345"/>
        </w:trPr>
        <w:tc>
          <w:tcPr>
            <w:tcW w:w="9356" w:type="dxa"/>
            <w:gridSpan w:val="3"/>
            <w:tcMar>
              <w:bottom w:w="85" w:type="dxa"/>
            </w:tcMar>
          </w:tcPr>
          <w:p w14:paraId="57C9B53D" w14:textId="77777777" w:rsidR="00670A6E" w:rsidRDefault="00000000">
            <w:pPr>
              <w:spacing w:after="0" w:line="240" w:lineRule="auto"/>
            </w:pPr>
            <w:r>
              <w:t xml:space="preserve">Continue managing menopausal symptoms alongside cancer treatment. </w:t>
            </w:r>
          </w:p>
          <w:p w14:paraId="703ADC38" w14:textId="77777777" w:rsidR="00670A6E" w:rsidRDefault="00000000">
            <w:pPr>
              <w:spacing w:after="0" w:line="240" w:lineRule="auto"/>
            </w:pPr>
            <w:r>
              <w:rPr>
                <w:b/>
              </w:rPr>
              <w:t>Support strategies</w:t>
            </w:r>
            <w:r>
              <w:t>:</w:t>
            </w:r>
          </w:p>
          <w:p w14:paraId="1D1F423D" w14:textId="77777777" w:rsidR="00670A6E" w:rsidRDefault="00000000">
            <w:pPr>
              <w:numPr>
                <w:ilvl w:val="0"/>
                <w:numId w:val="1"/>
              </w:numPr>
              <w:pBdr>
                <w:top w:val="nil"/>
                <w:left w:val="nil"/>
                <w:bottom w:val="nil"/>
                <w:right w:val="nil"/>
                <w:between w:val="nil"/>
              </w:pBdr>
              <w:spacing w:after="0" w:line="240" w:lineRule="auto"/>
            </w:pPr>
            <w:r>
              <w:t>joint care planning with her GP or menopause specialist;</w:t>
            </w:r>
          </w:p>
          <w:p w14:paraId="533CD53B" w14:textId="77777777" w:rsidR="00670A6E" w:rsidRDefault="00000000">
            <w:pPr>
              <w:numPr>
                <w:ilvl w:val="0"/>
                <w:numId w:val="1"/>
              </w:numPr>
              <w:pBdr>
                <w:top w:val="nil"/>
                <w:left w:val="nil"/>
                <w:bottom w:val="nil"/>
                <w:right w:val="nil"/>
                <w:between w:val="nil"/>
              </w:pBdr>
              <w:spacing w:after="0" w:line="240" w:lineRule="auto"/>
            </w:pPr>
            <w:r>
              <w:t>consideration of non-hormonal symptom relief (e.g. CBT, nutrition);</w:t>
            </w:r>
          </w:p>
          <w:p w14:paraId="5FCD25AD" w14:textId="77777777" w:rsidR="00670A6E" w:rsidRDefault="00000000">
            <w:pPr>
              <w:numPr>
                <w:ilvl w:val="0"/>
                <w:numId w:val="1"/>
              </w:numPr>
              <w:pBdr>
                <w:top w:val="nil"/>
                <w:left w:val="nil"/>
                <w:bottom w:val="nil"/>
                <w:right w:val="nil"/>
                <w:between w:val="nil"/>
              </w:pBdr>
              <w:spacing w:after="0" w:line="240" w:lineRule="auto"/>
            </w:pPr>
            <w:r>
              <w:t>monitoring impact of treatment on symptoms (e.g. hot flashes, fatigue).</w:t>
            </w:r>
          </w:p>
          <w:p w14:paraId="5C2B579B" w14:textId="77777777" w:rsidR="00670A6E" w:rsidRDefault="00000000">
            <w:pPr>
              <w:pStyle w:val="Heading3"/>
              <w:spacing w:after="0" w:line="240" w:lineRule="auto"/>
              <w:rPr>
                <w:rFonts w:ascii="Arial" w:eastAsia="Arial" w:hAnsi="Arial" w:cs="Arial"/>
                <w:b/>
                <w:color w:val="000000"/>
                <w:sz w:val="22"/>
                <w:szCs w:val="22"/>
              </w:rPr>
            </w:pPr>
            <w:r>
              <w:rPr>
                <w:rFonts w:ascii="Arial" w:eastAsia="Arial" w:hAnsi="Arial" w:cs="Arial"/>
                <w:b/>
                <w:color w:val="000000"/>
                <w:sz w:val="22"/>
                <w:szCs w:val="22"/>
              </w:rPr>
              <w:t xml:space="preserve">The Health and Social Care Act 2012 </w:t>
            </w:r>
            <w:r>
              <w:rPr>
                <w:rFonts w:ascii="Arial" w:eastAsia="Arial" w:hAnsi="Arial" w:cs="Arial"/>
                <w:color w:val="000000"/>
                <w:sz w:val="22"/>
                <w:szCs w:val="22"/>
              </w:rPr>
              <w:t>emphasises the importance of</w:t>
            </w:r>
            <w:r>
              <w:rPr>
                <w:rFonts w:ascii="Arial" w:eastAsia="Arial" w:hAnsi="Arial" w:cs="Arial"/>
                <w:b/>
                <w:color w:val="000000"/>
                <w:sz w:val="22"/>
                <w:szCs w:val="22"/>
              </w:rPr>
              <w:t xml:space="preserve"> patient choice, involvement in care decisions </w:t>
            </w:r>
            <w:r>
              <w:rPr>
                <w:rFonts w:ascii="Arial" w:eastAsia="Arial" w:hAnsi="Arial" w:cs="Arial"/>
                <w:color w:val="000000"/>
                <w:sz w:val="22"/>
                <w:szCs w:val="22"/>
              </w:rPr>
              <w:t xml:space="preserve">and </w:t>
            </w:r>
            <w:r>
              <w:rPr>
                <w:rFonts w:ascii="Arial" w:eastAsia="Arial" w:hAnsi="Arial" w:cs="Arial"/>
                <w:b/>
                <w:color w:val="000000"/>
                <w:sz w:val="22"/>
                <w:szCs w:val="22"/>
              </w:rPr>
              <w:t xml:space="preserve">integrated care. </w:t>
            </w:r>
            <w:r>
              <w:rPr>
                <w:rFonts w:ascii="Arial" w:eastAsia="Arial" w:hAnsi="Arial" w:cs="Arial"/>
                <w:color w:val="000000"/>
                <w:sz w:val="22"/>
                <w:szCs w:val="22"/>
              </w:rPr>
              <w:t>This supports Zara’s preference to be involved in decision-making and keep family life as normal as possible.</w:t>
            </w:r>
          </w:p>
        </w:tc>
      </w:tr>
    </w:tbl>
    <w:p w14:paraId="195C6B7D" w14:textId="77777777" w:rsidR="00670A6E" w:rsidRDefault="00670A6E">
      <w:pPr>
        <w:sectPr w:rsidR="00670A6E">
          <w:headerReference w:type="default" r:id="rId7"/>
          <w:footerReference w:type="default" r:id="rId8"/>
          <w:pgSz w:w="11906" w:h="16838"/>
          <w:pgMar w:top="1440" w:right="1440" w:bottom="1440" w:left="1134" w:header="709" w:footer="567" w:gutter="0"/>
          <w:pgNumType w:start="1"/>
          <w:cols w:space="720"/>
        </w:sectPr>
      </w:pPr>
    </w:p>
    <w:p w14:paraId="0994486B" w14:textId="77777777" w:rsidR="00670A6E" w:rsidRDefault="00000000" w:rsidP="00936C7F">
      <w:pPr>
        <w:spacing w:after="0"/>
      </w:pPr>
      <w:r>
        <w:lastRenderedPageBreak/>
        <w:t>Question 2:</w:t>
      </w:r>
    </w:p>
    <w:tbl>
      <w:tblPr>
        <w:tblStyle w:val="a0"/>
        <w:tblW w:w="13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2410"/>
        <w:gridCol w:w="4252"/>
        <w:gridCol w:w="2410"/>
        <w:gridCol w:w="2410"/>
      </w:tblGrid>
      <w:tr w:rsidR="00670A6E" w14:paraId="088AFAED" w14:textId="77777777">
        <w:trPr>
          <w:trHeight w:val="1298"/>
        </w:trPr>
        <w:tc>
          <w:tcPr>
            <w:tcW w:w="2410" w:type="dxa"/>
          </w:tcPr>
          <w:p w14:paraId="18AAF895" w14:textId="77777777" w:rsidR="00670A6E" w:rsidRDefault="00000000">
            <w:pPr>
              <w:pBdr>
                <w:top w:val="nil"/>
                <w:left w:val="nil"/>
                <w:bottom w:val="nil"/>
                <w:right w:val="nil"/>
                <w:between w:val="nil"/>
              </w:pBdr>
              <w:spacing w:after="0" w:line="240" w:lineRule="auto"/>
              <w:rPr>
                <w:color w:val="000000"/>
              </w:rPr>
            </w:pPr>
            <w:r>
              <w:rPr>
                <w:b/>
                <w:color w:val="000000"/>
              </w:rPr>
              <w:t xml:space="preserve">Healthcare/support needs </w:t>
            </w:r>
          </w:p>
          <w:p w14:paraId="720F1915" w14:textId="77777777" w:rsidR="00670A6E" w:rsidRDefault="00000000">
            <w:pPr>
              <w:pBdr>
                <w:top w:val="nil"/>
                <w:left w:val="nil"/>
                <w:bottom w:val="nil"/>
                <w:right w:val="nil"/>
                <w:between w:val="nil"/>
              </w:pBdr>
              <w:spacing w:after="0" w:line="240" w:lineRule="auto"/>
              <w:rPr>
                <w:b/>
                <w:color w:val="000000"/>
              </w:rPr>
            </w:pPr>
            <w:r>
              <w:rPr>
                <w:color w:val="767171"/>
              </w:rPr>
              <w:t>(a detailed sequence of specific treatments in the order they are to be administered)</w:t>
            </w:r>
          </w:p>
        </w:tc>
        <w:tc>
          <w:tcPr>
            <w:tcW w:w="2410" w:type="dxa"/>
          </w:tcPr>
          <w:p w14:paraId="48423A3B" w14:textId="77777777" w:rsidR="00670A6E" w:rsidRDefault="00000000">
            <w:pPr>
              <w:pBdr>
                <w:top w:val="nil"/>
                <w:left w:val="nil"/>
                <w:bottom w:val="nil"/>
                <w:right w:val="nil"/>
                <w:between w:val="nil"/>
              </w:pBdr>
              <w:spacing w:after="0" w:line="240" w:lineRule="auto"/>
              <w:rPr>
                <w:b/>
                <w:color w:val="000000"/>
              </w:rPr>
            </w:pPr>
            <w:r>
              <w:rPr>
                <w:b/>
                <w:color w:val="000000"/>
              </w:rPr>
              <w:t xml:space="preserve">Healthcare/support approach </w:t>
            </w:r>
          </w:p>
          <w:p w14:paraId="2FC0D029" w14:textId="77777777" w:rsidR="00670A6E" w:rsidRDefault="00000000">
            <w:pPr>
              <w:pBdr>
                <w:top w:val="nil"/>
                <w:left w:val="nil"/>
                <w:bottom w:val="nil"/>
                <w:right w:val="nil"/>
                <w:between w:val="nil"/>
              </w:pBdr>
              <w:spacing w:after="0" w:line="240" w:lineRule="auto"/>
              <w:rPr>
                <w:color w:val="000000"/>
              </w:rPr>
            </w:pPr>
            <w:r>
              <w:rPr>
                <w:color w:val="767171"/>
              </w:rPr>
              <w:t>(how and where the treatment will take place and what it involves)</w:t>
            </w:r>
          </w:p>
        </w:tc>
        <w:tc>
          <w:tcPr>
            <w:tcW w:w="4252" w:type="dxa"/>
          </w:tcPr>
          <w:p w14:paraId="12FE8FDC" w14:textId="77777777" w:rsidR="00670A6E" w:rsidRDefault="00000000">
            <w:pPr>
              <w:pBdr>
                <w:top w:val="nil"/>
                <w:left w:val="nil"/>
                <w:bottom w:val="nil"/>
                <w:right w:val="nil"/>
                <w:between w:val="nil"/>
              </w:pBdr>
              <w:spacing w:after="0" w:line="240" w:lineRule="auto"/>
              <w:rPr>
                <w:color w:val="000000"/>
              </w:rPr>
            </w:pPr>
            <w:r>
              <w:rPr>
                <w:b/>
                <w:color w:val="000000"/>
              </w:rPr>
              <w:t xml:space="preserve">People and teams involved in care/support </w:t>
            </w:r>
          </w:p>
          <w:p w14:paraId="4AE1B207" w14:textId="77777777" w:rsidR="00670A6E" w:rsidRDefault="00000000">
            <w:pPr>
              <w:pBdr>
                <w:top w:val="nil"/>
                <w:left w:val="nil"/>
                <w:bottom w:val="nil"/>
                <w:right w:val="nil"/>
                <w:between w:val="nil"/>
              </w:pBdr>
              <w:spacing w:after="0" w:line="240" w:lineRule="auto"/>
              <w:rPr>
                <w:color w:val="000000"/>
              </w:rPr>
            </w:pPr>
            <w:r>
              <w:rPr>
                <w:color w:val="767171"/>
              </w:rPr>
              <w:t>(the professionals involved and their roles)</w:t>
            </w:r>
          </w:p>
        </w:tc>
        <w:tc>
          <w:tcPr>
            <w:tcW w:w="2410" w:type="dxa"/>
          </w:tcPr>
          <w:p w14:paraId="4F779ED8" w14:textId="77777777" w:rsidR="00670A6E" w:rsidRDefault="00000000">
            <w:pPr>
              <w:pBdr>
                <w:top w:val="nil"/>
                <w:left w:val="nil"/>
                <w:bottom w:val="nil"/>
                <w:right w:val="nil"/>
                <w:between w:val="nil"/>
              </w:pBdr>
              <w:spacing w:after="0" w:line="240" w:lineRule="auto"/>
              <w:rPr>
                <w:color w:val="000000"/>
              </w:rPr>
            </w:pPr>
            <w:r>
              <w:rPr>
                <w:b/>
                <w:color w:val="000000"/>
              </w:rPr>
              <w:t xml:space="preserve">Recommendations and future actions </w:t>
            </w:r>
          </w:p>
          <w:p w14:paraId="3B159850" w14:textId="77777777" w:rsidR="00670A6E" w:rsidRDefault="00000000">
            <w:pPr>
              <w:pBdr>
                <w:top w:val="nil"/>
                <w:left w:val="nil"/>
                <w:bottom w:val="nil"/>
                <w:right w:val="nil"/>
                <w:between w:val="nil"/>
              </w:pBdr>
              <w:spacing w:after="0" w:line="240" w:lineRule="auto"/>
              <w:rPr>
                <w:color w:val="767171"/>
              </w:rPr>
            </w:pPr>
            <w:r>
              <w:rPr>
                <w:color w:val="767171"/>
              </w:rPr>
              <w:t>(what future support may be needed if the condition deteriorates, for example)</w:t>
            </w:r>
          </w:p>
        </w:tc>
        <w:tc>
          <w:tcPr>
            <w:tcW w:w="2410" w:type="dxa"/>
          </w:tcPr>
          <w:p w14:paraId="468118B8" w14:textId="77777777" w:rsidR="00670A6E" w:rsidRDefault="00000000">
            <w:pPr>
              <w:pBdr>
                <w:top w:val="nil"/>
                <w:left w:val="nil"/>
                <w:bottom w:val="nil"/>
                <w:right w:val="nil"/>
                <w:between w:val="nil"/>
              </w:pBdr>
              <w:spacing w:after="0" w:line="240" w:lineRule="auto"/>
              <w:rPr>
                <w:b/>
                <w:color w:val="000000"/>
              </w:rPr>
            </w:pPr>
            <w:r>
              <w:rPr>
                <w:b/>
                <w:color w:val="000000"/>
              </w:rPr>
              <w:t>Review date</w:t>
            </w:r>
          </w:p>
          <w:p w14:paraId="619E14A5" w14:textId="77777777" w:rsidR="00670A6E" w:rsidRDefault="00000000">
            <w:pPr>
              <w:pBdr>
                <w:top w:val="nil"/>
                <w:left w:val="nil"/>
                <w:bottom w:val="nil"/>
                <w:right w:val="nil"/>
                <w:between w:val="nil"/>
              </w:pBdr>
              <w:spacing w:after="0" w:line="240" w:lineRule="auto"/>
              <w:rPr>
                <w:color w:val="000000"/>
              </w:rPr>
            </w:pPr>
            <w:r>
              <w:rPr>
                <w:color w:val="767171"/>
              </w:rPr>
              <w:t>(a timeline of when the treatment is expected to take place and for how long)</w:t>
            </w:r>
          </w:p>
        </w:tc>
      </w:tr>
      <w:tr w:rsidR="00670A6E" w14:paraId="2F1F235D" w14:textId="77777777">
        <w:trPr>
          <w:trHeight w:val="2529"/>
        </w:trPr>
        <w:tc>
          <w:tcPr>
            <w:tcW w:w="2410" w:type="dxa"/>
          </w:tcPr>
          <w:p w14:paraId="56C908AC" w14:textId="77777777" w:rsidR="00670A6E" w:rsidRDefault="00000000">
            <w:pPr>
              <w:spacing w:after="280" w:line="240" w:lineRule="auto"/>
            </w:pPr>
            <w:r>
              <w:rPr>
                <w:b/>
              </w:rPr>
              <w:t>Wide local excision</w:t>
            </w:r>
            <w:r>
              <w:t xml:space="preserve"> (breast-conserving surgery) to remove the tumour</w:t>
            </w:r>
          </w:p>
          <w:p w14:paraId="795E9F9F" w14:textId="77777777" w:rsidR="00670A6E" w:rsidRDefault="00000000">
            <w:pPr>
              <w:spacing w:before="280" w:after="280" w:line="240" w:lineRule="auto"/>
            </w:pPr>
            <w:r>
              <w:rPr>
                <w:b/>
              </w:rPr>
              <w:t>Chemotherapy</w:t>
            </w:r>
            <w:r>
              <w:t xml:space="preserve"> due to positive lymph nodes found at the time of surgery, to minimise the risk of further spread</w:t>
            </w:r>
          </w:p>
          <w:p w14:paraId="3E1EA19B" w14:textId="77777777" w:rsidR="00670A6E" w:rsidRDefault="00000000">
            <w:pPr>
              <w:spacing w:before="280" w:after="280" w:line="240" w:lineRule="auto"/>
            </w:pPr>
            <w:r>
              <w:rPr>
                <w:b/>
              </w:rPr>
              <w:t>Radiotherapy</w:t>
            </w:r>
            <w:r>
              <w:t xml:space="preserve"> to the breast and lymph node areas, to reduce the risk of the cancer coming back in the breast and within the immediate lymph node chain</w:t>
            </w:r>
          </w:p>
          <w:p w14:paraId="382A811D" w14:textId="77777777" w:rsidR="00670A6E" w:rsidRDefault="00000000">
            <w:pPr>
              <w:spacing w:before="280" w:line="240" w:lineRule="auto"/>
            </w:pPr>
            <w:r>
              <w:rPr>
                <w:b/>
              </w:rPr>
              <w:lastRenderedPageBreak/>
              <w:t>Hormone therapy</w:t>
            </w:r>
            <w:r>
              <w:t xml:space="preserve"> with e.g. tamoxifen for up to five years to reduce the risk of recurrence</w:t>
            </w:r>
          </w:p>
        </w:tc>
        <w:tc>
          <w:tcPr>
            <w:tcW w:w="2410" w:type="dxa"/>
          </w:tcPr>
          <w:p w14:paraId="51A80C27" w14:textId="77777777" w:rsidR="00670A6E" w:rsidRDefault="00000000">
            <w:pPr>
              <w:spacing w:after="280" w:line="240" w:lineRule="auto"/>
            </w:pPr>
            <w:r>
              <w:rPr>
                <w:b/>
              </w:rPr>
              <w:lastRenderedPageBreak/>
              <w:t xml:space="preserve">Surgery (wide local excision) </w:t>
            </w:r>
            <w:r>
              <w:t>performed in a hospital surgical unit, usually as a day or short-stay procedure</w:t>
            </w:r>
          </w:p>
          <w:p w14:paraId="36E70D1C" w14:textId="77777777" w:rsidR="00670A6E" w:rsidRDefault="00000000">
            <w:pPr>
              <w:spacing w:before="280" w:after="280" w:line="240" w:lineRule="auto"/>
            </w:pPr>
            <w:r>
              <w:rPr>
                <w:b/>
              </w:rPr>
              <w:t>Chemotherapy</w:t>
            </w:r>
            <w:r>
              <w:t xml:space="preserve"> administered in a hospital day unit over multiple cycles</w:t>
            </w:r>
          </w:p>
          <w:p w14:paraId="58EEB5F3" w14:textId="77777777" w:rsidR="00670A6E" w:rsidRDefault="00000000">
            <w:pPr>
              <w:spacing w:before="280" w:after="280" w:line="240" w:lineRule="auto"/>
            </w:pPr>
            <w:r>
              <w:rPr>
                <w:b/>
              </w:rPr>
              <w:t>Radiotherapy</w:t>
            </w:r>
            <w:r>
              <w:t xml:space="preserve"> outpatient treatment delivered over several weeks, delivered via external beam radiotherapy</w:t>
            </w:r>
          </w:p>
          <w:p w14:paraId="58C70FC1" w14:textId="77777777" w:rsidR="00670A6E" w:rsidRDefault="00000000">
            <w:pPr>
              <w:spacing w:before="280" w:after="280" w:line="240" w:lineRule="auto"/>
            </w:pPr>
            <w:r>
              <w:rPr>
                <w:b/>
              </w:rPr>
              <w:t>Hormone therapy</w:t>
            </w:r>
            <w:r>
              <w:t xml:space="preserve"> oral medication (e.g. tamoxifen) taken</w:t>
            </w:r>
          </w:p>
          <w:p w14:paraId="67B44F34" w14:textId="77777777" w:rsidR="00670A6E" w:rsidRDefault="00670A6E">
            <w:pPr>
              <w:pBdr>
                <w:top w:val="nil"/>
                <w:left w:val="nil"/>
                <w:bottom w:val="nil"/>
                <w:right w:val="nil"/>
                <w:between w:val="nil"/>
              </w:pBdr>
              <w:spacing w:after="0" w:line="240" w:lineRule="auto"/>
              <w:rPr>
                <w:b/>
                <w:color w:val="000000"/>
              </w:rPr>
            </w:pPr>
          </w:p>
        </w:tc>
        <w:tc>
          <w:tcPr>
            <w:tcW w:w="4252" w:type="dxa"/>
          </w:tcPr>
          <w:p w14:paraId="0B4F73E8" w14:textId="77777777" w:rsidR="00670A6E" w:rsidRDefault="00000000">
            <w:pPr>
              <w:spacing w:after="280" w:line="240" w:lineRule="auto"/>
            </w:pPr>
            <w:r>
              <w:rPr>
                <w:b/>
              </w:rPr>
              <w:lastRenderedPageBreak/>
              <w:t>Medical oncologist</w:t>
            </w:r>
            <w:r>
              <w:t xml:space="preserve"> oversees chemotherapy and possibly hormone therapy planning</w:t>
            </w:r>
          </w:p>
          <w:p w14:paraId="021E41FC" w14:textId="77777777" w:rsidR="00670A6E" w:rsidRDefault="00000000">
            <w:pPr>
              <w:spacing w:before="280" w:after="280" w:line="240" w:lineRule="auto"/>
            </w:pPr>
            <w:r>
              <w:rPr>
                <w:b/>
              </w:rPr>
              <w:t>Clinical oncologist</w:t>
            </w:r>
            <w:r>
              <w:t xml:space="preserve"> oversees radiotherapy prescription and planning and subsequent hormone therapy</w:t>
            </w:r>
          </w:p>
          <w:p w14:paraId="5DD60496" w14:textId="77777777" w:rsidR="00670A6E" w:rsidRDefault="00000000">
            <w:pPr>
              <w:spacing w:before="280" w:after="280" w:line="240" w:lineRule="auto"/>
            </w:pPr>
            <w:r>
              <w:rPr>
                <w:b/>
              </w:rPr>
              <w:t>Breast surgeon</w:t>
            </w:r>
            <w:r>
              <w:t xml:space="preserve"> performs tumour and lymph node removal</w:t>
            </w:r>
          </w:p>
          <w:p w14:paraId="767AD67E" w14:textId="77777777" w:rsidR="00670A6E" w:rsidRDefault="00000000">
            <w:pPr>
              <w:spacing w:before="280" w:after="280" w:line="240" w:lineRule="auto"/>
            </w:pPr>
            <w:r>
              <w:rPr>
                <w:b/>
              </w:rPr>
              <w:t>Therapeutic radiographer</w:t>
            </w:r>
            <w:r>
              <w:t xml:space="preserve"> plans and delivers radiotherapy treatment, provides holistic care to the patient and addresses concerns about radiotherapy treatment</w:t>
            </w:r>
          </w:p>
          <w:p w14:paraId="6183951C" w14:textId="77777777" w:rsidR="00670A6E" w:rsidRDefault="00000000">
            <w:pPr>
              <w:spacing w:before="280" w:after="280" w:line="240" w:lineRule="auto"/>
            </w:pPr>
            <w:r>
              <w:rPr>
                <w:b/>
              </w:rPr>
              <w:t>Clinical nurse specialist (CNS)</w:t>
            </w:r>
            <w:r>
              <w:t xml:space="preserve"> provides emotional support (coping strategies to manage stress, anxiety and uncertainty) and patient education, and coordinates care</w:t>
            </w:r>
          </w:p>
          <w:p w14:paraId="0FFC3E66" w14:textId="77777777" w:rsidR="00670A6E" w:rsidRDefault="00000000">
            <w:pPr>
              <w:spacing w:before="280" w:after="280" w:line="240" w:lineRule="auto"/>
            </w:pPr>
            <w:r>
              <w:rPr>
                <w:b/>
              </w:rPr>
              <w:lastRenderedPageBreak/>
              <w:t>Pharmacist</w:t>
            </w:r>
            <w:r>
              <w:t xml:space="preserve"> is involved in the preparation of chemotherapy drugs, dispenses medication needed throughout Zara’s treatment, provides advice on taking medications and monitors and reviews Zara</w:t>
            </w:r>
          </w:p>
          <w:p w14:paraId="5AF27FC2" w14:textId="77777777" w:rsidR="00670A6E" w:rsidRDefault="00000000">
            <w:pPr>
              <w:spacing w:before="280" w:after="280" w:line="240" w:lineRule="auto"/>
            </w:pPr>
            <w:r>
              <w:rPr>
                <w:b/>
              </w:rPr>
              <w:t>GP and community team</w:t>
            </w:r>
            <w:r>
              <w:t xml:space="preserve"> support ongoing hormone therapy and general well-being</w:t>
            </w:r>
          </w:p>
          <w:p w14:paraId="241C11DD" w14:textId="77777777" w:rsidR="00670A6E" w:rsidRDefault="00000000">
            <w:pPr>
              <w:spacing w:before="280" w:line="240" w:lineRule="auto"/>
            </w:pPr>
            <w:r>
              <w:rPr>
                <w:b/>
              </w:rPr>
              <w:t>Occupational health (workplace)</w:t>
            </w:r>
            <w:r>
              <w:t xml:space="preserve"> supports return-to-work planning and adjustments</w:t>
            </w:r>
          </w:p>
        </w:tc>
        <w:tc>
          <w:tcPr>
            <w:tcW w:w="2410" w:type="dxa"/>
          </w:tcPr>
          <w:p w14:paraId="63E623B3" w14:textId="77777777" w:rsidR="00670A6E" w:rsidRDefault="00000000">
            <w:pPr>
              <w:spacing w:after="280" w:line="240" w:lineRule="auto"/>
            </w:pPr>
            <w:r>
              <w:rPr>
                <w:b/>
              </w:rPr>
              <w:lastRenderedPageBreak/>
              <w:t>Regular follow-up</w:t>
            </w:r>
            <w:r>
              <w:t xml:space="preserve"> </w:t>
            </w:r>
            <w:r>
              <w:rPr>
                <w:b/>
              </w:rPr>
              <w:t>mammograms</w:t>
            </w:r>
            <w:r>
              <w:t xml:space="preserve"> and </w:t>
            </w:r>
            <w:r>
              <w:rPr>
                <w:b/>
              </w:rPr>
              <w:t>oncology check-ups</w:t>
            </w:r>
            <w:r>
              <w:t xml:space="preserve"> to monitor for recurrence</w:t>
            </w:r>
          </w:p>
          <w:p w14:paraId="0EF470C2" w14:textId="77777777" w:rsidR="00670A6E" w:rsidRDefault="00000000">
            <w:pPr>
              <w:spacing w:before="280" w:after="280" w:line="240" w:lineRule="auto"/>
            </w:pPr>
            <w:r>
              <w:rPr>
                <w:b/>
              </w:rPr>
              <w:t>Psychological support</w:t>
            </w:r>
            <w:r>
              <w:t xml:space="preserve"> if body image concerns or emotional impacts arise</w:t>
            </w:r>
          </w:p>
          <w:p w14:paraId="52967713" w14:textId="77777777" w:rsidR="00670A6E" w:rsidRDefault="00000000">
            <w:pPr>
              <w:spacing w:before="280" w:after="280" w:line="240" w:lineRule="auto"/>
            </w:pPr>
            <w:r>
              <w:t xml:space="preserve">If cancer returns or spreads, refer to the oncology team in the first instance to review treatment options and possibly plan for delivery of chemotherapy; may require onward referral to the </w:t>
            </w:r>
            <w:r>
              <w:rPr>
                <w:b/>
              </w:rPr>
              <w:t>palliative care team</w:t>
            </w:r>
            <w:r>
              <w:t xml:space="preserve"> to explore </w:t>
            </w:r>
            <w:r>
              <w:lastRenderedPageBreak/>
              <w:t>comfort-focused treatment options if needed</w:t>
            </w:r>
          </w:p>
          <w:p w14:paraId="7163015F" w14:textId="77777777" w:rsidR="00670A6E" w:rsidRDefault="00000000">
            <w:pPr>
              <w:spacing w:before="280" w:line="240" w:lineRule="auto"/>
            </w:pPr>
            <w:r>
              <w:t xml:space="preserve">Continue monitoring </w:t>
            </w:r>
            <w:r>
              <w:rPr>
                <w:b/>
              </w:rPr>
              <w:t>menopausal symptoms</w:t>
            </w:r>
            <w:r>
              <w:t xml:space="preserve"> potentially worsened by hormone therapy</w:t>
            </w:r>
          </w:p>
        </w:tc>
        <w:tc>
          <w:tcPr>
            <w:tcW w:w="2410" w:type="dxa"/>
          </w:tcPr>
          <w:p w14:paraId="7E3881CF" w14:textId="77777777" w:rsidR="00670A6E" w:rsidRDefault="00000000">
            <w:pPr>
              <w:spacing w:after="280" w:line="240" w:lineRule="auto"/>
            </w:pPr>
            <w:r>
              <w:rPr>
                <w:b/>
              </w:rPr>
              <w:lastRenderedPageBreak/>
              <w:t>During active treatment</w:t>
            </w:r>
            <w:r>
              <w:t xml:space="preserve"> there are reviews at each cycle or stage (surgery, chemotherapy and radiotherapy)</w:t>
            </w:r>
          </w:p>
          <w:p w14:paraId="58D8DC68" w14:textId="77777777" w:rsidR="00670A6E" w:rsidRDefault="00000000">
            <w:pPr>
              <w:spacing w:before="280" w:after="280" w:line="240" w:lineRule="auto"/>
            </w:pPr>
            <w:r>
              <w:rPr>
                <w:b/>
              </w:rPr>
              <w:t>Hormone therapy</w:t>
            </w:r>
            <w:r>
              <w:t xml:space="preserve"> is reviewed every three to six months by the oncology team or GP</w:t>
            </w:r>
          </w:p>
          <w:p w14:paraId="128C6584" w14:textId="77777777" w:rsidR="00670A6E" w:rsidRDefault="00000000">
            <w:pPr>
              <w:spacing w:before="280" w:line="240" w:lineRule="auto"/>
            </w:pPr>
            <w:r>
              <w:rPr>
                <w:b/>
              </w:rPr>
              <w:t>Post-treatment surveillance</w:t>
            </w:r>
            <w:r>
              <w:t xml:space="preserve"> offers annual mammograms and check-ups for at least five years</w:t>
            </w:r>
          </w:p>
        </w:tc>
      </w:tr>
    </w:tbl>
    <w:p w14:paraId="589C7948" w14:textId="77777777" w:rsidR="00670A6E" w:rsidRDefault="00670A6E">
      <w:pPr>
        <w:tabs>
          <w:tab w:val="left" w:pos="2429"/>
        </w:tabs>
      </w:pPr>
    </w:p>
    <w:sectPr w:rsidR="00670A6E">
      <w:headerReference w:type="even" r:id="rId9"/>
      <w:headerReference w:type="default" r:id="rId10"/>
      <w:footerReference w:type="even" r:id="rId11"/>
      <w:footerReference w:type="default" r:id="rId12"/>
      <w:pgSz w:w="16838" w:h="11906" w:orient="landscape"/>
      <w:pgMar w:top="1247" w:right="1440" w:bottom="2127" w:left="1440"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614B5" w14:textId="77777777" w:rsidR="00263964" w:rsidRDefault="00263964">
      <w:pPr>
        <w:spacing w:after="0" w:line="240" w:lineRule="auto"/>
      </w:pPr>
      <w:r>
        <w:separator/>
      </w:r>
    </w:p>
  </w:endnote>
  <w:endnote w:type="continuationSeparator" w:id="0">
    <w:p w14:paraId="2FBA7D7F" w14:textId="77777777" w:rsidR="00263964" w:rsidRDefault="00263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8F469D8-F915-471F-B040-68A69018D91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6FDAC77-96BC-4FC4-935C-FD03ABA0672B}"/>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34686CF8-B25E-4C68-8D07-9CDE5E278C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98D8B" w14:textId="77777777" w:rsidR="00670A6E" w:rsidRDefault="00670A6E">
    <w:pPr>
      <w:widowControl w:val="0"/>
      <w:pBdr>
        <w:top w:val="nil"/>
        <w:left w:val="nil"/>
        <w:bottom w:val="nil"/>
        <w:right w:val="nil"/>
        <w:between w:val="nil"/>
      </w:pBdr>
      <w:spacing w:after="0" w:line="276" w:lineRule="auto"/>
    </w:pPr>
  </w:p>
  <w:tbl>
    <w:tblPr>
      <w:tblStyle w:val="a4"/>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670A6E" w14:paraId="59DFB5A4" w14:textId="77777777">
      <w:tc>
        <w:tcPr>
          <w:tcW w:w="9016" w:type="dxa"/>
          <w:gridSpan w:val="2"/>
          <w:tcBorders>
            <w:bottom w:val="nil"/>
          </w:tcBorders>
        </w:tcPr>
        <w:p w14:paraId="3F87DABF" w14:textId="77777777" w:rsidR="00670A6E"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Cancer care (Health)</w:t>
          </w:r>
        </w:p>
      </w:tc>
    </w:tr>
    <w:tr w:rsidR="00670A6E" w14:paraId="788E6FEA" w14:textId="77777777">
      <w:tc>
        <w:tcPr>
          <w:tcW w:w="5245" w:type="dxa"/>
          <w:tcBorders>
            <w:top w:val="nil"/>
            <w:bottom w:val="single" w:sz="12" w:space="0" w:color="E2EEBE"/>
          </w:tcBorders>
        </w:tcPr>
        <w:p w14:paraId="76482FC3" w14:textId="5445F47E" w:rsidR="00670A6E"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936C7F">
            <w:rPr>
              <w:sz w:val="20"/>
              <w:szCs w:val="20"/>
            </w:rPr>
            <w:t>June</w:t>
          </w:r>
          <w:r>
            <w:rPr>
              <w:sz w:val="20"/>
              <w:szCs w:val="20"/>
            </w:rPr>
            <w:t xml:space="preserve"> 2025</w:t>
          </w:r>
        </w:p>
      </w:tc>
      <w:tc>
        <w:tcPr>
          <w:tcW w:w="3771" w:type="dxa"/>
          <w:tcBorders>
            <w:top w:val="nil"/>
            <w:bottom w:val="single" w:sz="12" w:space="0" w:color="E2EEBE"/>
          </w:tcBorders>
          <w:vAlign w:val="bottom"/>
        </w:tcPr>
        <w:p w14:paraId="4A5D4E37" w14:textId="77777777" w:rsidR="00670A6E"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0B685F58" w14:textId="77777777" w:rsidR="00670A6E" w:rsidRDefault="00670A6E">
    <w:pPr>
      <w:pBdr>
        <w:top w:val="nil"/>
        <w:left w:val="nil"/>
        <w:bottom w:val="nil"/>
        <w:right w:val="nil"/>
        <w:between w:val="nil"/>
      </w:pBdr>
      <w:tabs>
        <w:tab w:val="center" w:pos="4513"/>
        <w:tab w:val="right" w:pos="9026"/>
      </w:tabs>
      <w:spacing w:after="0" w:line="240" w:lineRule="auto"/>
      <w:jc w:val="right"/>
      <w:rPr>
        <w:sz w:val="20"/>
        <w:szCs w:val="20"/>
      </w:rPr>
    </w:pPr>
  </w:p>
  <w:p w14:paraId="3E1E65D8" w14:textId="77777777" w:rsidR="00670A6E"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936C7F">
      <w:rPr>
        <w:noProof/>
        <w:color w:val="808080"/>
        <w:sz w:val="20"/>
        <w:szCs w:val="20"/>
      </w:rPr>
      <w:t>1</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2843E" w14:textId="77777777" w:rsidR="00670A6E" w:rsidRDefault="00670A6E">
    <w:pPr>
      <w:widowControl w:val="0"/>
      <w:pBdr>
        <w:top w:val="nil"/>
        <w:left w:val="nil"/>
        <w:bottom w:val="nil"/>
        <w:right w:val="nil"/>
        <w:between w:val="nil"/>
      </w:pBdr>
      <w:spacing w:after="0" w:line="276" w:lineRule="auto"/>
      <w:rPr>
        <w:color w:val="808080"/>
        <w:sz w:val="20"/>
        <w:szCs w:val="20"/>
      </w:rPr>
    </w:pPr>
  </w:p>
  <w:tbl>
    <w:tblPr>
      <w:tblStyle w:val="a5"/>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10064"/>
      <w:gridCol w:w="3894"/>
    </w:tblGrid>
    <w:tr w:rsidR="00670A6E" w14:paraId="6009EAB7" w14:textId="77777777">
      <w:tc>
        <w:tcPr>
          <w:tcW w:w="10064" w:type="dxa"/>
        </w:tcPr>
        <w:p w14:paraId="17D80C27" w14:textId="77777777" w:rsidR="00670A6E"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3894" w:type="dxa"/>
        </w:tcPr>
        <w:p w14:paraId="5656EE89" w14:textId="77777777" w:rsidR="00670A6E"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777E4C5D" w14:textId="77777777" w:rsidR="00670A6E" w:rsidRDefault="00670A6E">
    <w:pPr>
      <w:pBdr>
        <w:top w:val="nil"/>
        <w:left w:val="nil"/>
        <w:bottom w:val="nil"/>
        <w:right w:val="nil"/>
        <w:between w:val="nil"/>
      </w:pBdr>
      <w:tabs>
        <w:tab w:val="center" w:pos="4513"/>
        <w:tab w:val="right" w:pos="9026"/>
      </w:tabs>
      <w:spacing w:after="0" w:line="240" w:lineRule="auto"/>
      <w:jc w:val="right"/>
      <w:rPr>
        <w:sz w:val="20"/>
        <w:szCs w:val="20"/>
      </w:rPr>
    </w:pPr>
  </w:p>
  <w:p w14:paraId="43447C7A" w14:textId="77777777" w:rsidR="00670A6E"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3A026" w14:textId="77777777" w:rsidR="00670A6E" w:rsidRDefault="00670A6E">
    <w:pPr>
      <w:widowControl w:val="0"/>
      <w:pBdr>
        <w:top w:val="nil"/>
        <w:left w:val="nil"/>
        <w:bottom w:val="nil"/>
        <w:right w:val="nil"/>
        <w:between w:val="nil"/>
      </w:pBdr>
      <w:spacing w:after="0" w:line="276" w:lineRule="auto"/>
    </w:pPr>
  </w:p>
  <w:tbl>
    <w:tblPr>
      <w:tblStyle w:val="a6"/>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670A6E" w14:paraId="79AF3DF0" w14:textId="77777777">
      <w:tc>
        <w:tcPr>
          <w:tcW w:w="13958" w:type="dxa"/>
          <w:gridSpan w:val="2"/>
          <w:tcBorders>
            <w:bottom w:val="nil"/>
          </w:tcBorders>
        </w:tcPr>
        <w:p w14:paraId="46B3C592" w14:textId="77777777" w:rsidR="00670A6E"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Cancer care (Health)</w:t>
          </w:r>
        </w:p>
      </w:tc>
    </w:tr>
    <w:tr w:rsidR="00670A6E" w14:paraId="5AE23947" w14:textId="77777777">
      <w:tc>
        <w:tcPr>
          <w:tcW w:w="8121" w:type="dxa"/>
          <w:tcBorders>
            <w:top w:val="nil"/>
            <w:bottom w:val="single" w:sz="12" w:space="0" w:color="E2EEBE"/>
          </w:tcBorders>
        </w:tcPr>
        <w:p w14:paraId="52E82077" w14:textId="3405A90A" w:rsidR="00670A6E"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936C7F">
            <w:rPr>
              <w:sz w:val="20"/>
              <w:szCs w:val="20"/>
            </w:rPr>
            <w:t>June</w:t>
          </w:r>
          <w:r>
            <w:rPr>
              <w:sz w:val="20"/>
              <w:szCs w:val="20"/>
            </w:rPr>
            <w:t xml:space="preserve"> 2025</w:t>
          </w:r>
        </w:p>
      </w:tc>
      <w:tc>
        <w:tcPr>
          <w:tcW w:w="5837" w:type="dxa"/>
          <w:tcBorders>
            <w:top w:val="nil"/>
            <w:bottom w:val="single" w:sz="12" w:space="0" w:color="E2EEBE"/>
          </w:tcBorders>
          <w:vAlign w:val="bottom"/>
        </w:tcPr>
        <w:p w14:paraId="2E324DDF" w14:textId="77777777" w:rsidR="00670A6E"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33BC4DC2" w14:textId="77777777" w:rsidR="00670A6E" w:rsidRDefault="00670A6E">
    <w:pPr>
      <w:pBdr>
        <w:top w:val="nil"/>
        <w:left w:val="nil"/>
        <w:bottom w:val="nil"/>
        <w:right w:val="nil"/>
        <w:between w:val="nil"/>
      </w:pBdr>
      <w:tabs>
        <w:tab w:val="center" w:pos="4513"/>
        <w:tab w:val="right" w:pos="9026"/>
      </w:tabs>
      <w:spacing w:after="0" w:line="240" w:lineRule="auto"/>
      <w:jc w:val="right"/>
      <w:rPr>
        <w:sz w:val="20"/>
        <w:szCs w:val="20"/>
      </w:rPr>
    </w:pPr>
  </w:p>
  <w:p w14:paraId="59FFD3B5" w14:textId="7A14857F" w:rsidR="00670A6E"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936C7F">
      <w:rPr>
        <w:noProof/>
        <w:color w:val="808080"/>
        <w:sz w:val="20"/>
        <w:szCs w:val="20"/>
      </w:rPr>
      <w:t>3</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1F1F3" w14:textId="77777777" w:rsidR="00263964" w:rsidRDefault="00263964">
      <w:pPr>
        <w:spacing w:after="0" w:line="240" w:lineRule="auto"/>
      </w:pPr>
      <w:r>
        <w:separator/>
      </w:r>
    </w:p>
  </w:footnote>
  <w:footnote w:type="continuationSeparator" w:id="0">
    <w:p w14:paraId="558F7281" w14:textId="77777777" w:rsidR="00263964" w:rsidRDefault="002639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3D9DD" w14:textId="77777777" w:rsidR="00670A6E" w:rsidRDefault="00670A6E">
    <w:pPr>
      <w:widowControl w:val="0"/>
      <w:pBdr>
        <w:top w:val="nil"/>
        <w:left w:val="nil"/>
        <w:bottom w:val="nil"/>
        <w:right w:val="nil"/>
        <w:between w:val="nil"/>
      </w:pBdr>
      <w:spacing w:after="0" w:line="276" w:lineRule="auto"/>
    </w:pPr>
  </w:p>
  <w:tbl>
    <w:tblPr>
      <w:tblStyle w:val="a1"/>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tblGrid>
    <w:tr w:rsidR="00670A6E" w14:paraId="4AF5B3AD" w14:textId="77777777">
      <w:tc>
        <w:tcPr>
          <w:tcW w:w="2268" w:type="dxa"/>
          <w:tcBorders>
            <w:bottom w:val="single" w:sz="4" w:space="0" w:color="E2EEBE"/>
          </w:tcBorders>
        </w:tcPr>
        <w:p w14:paraId="4609A962" w14:textId="77777777" w:rsidR="00670A6E" w:rsidRDefault="00670A6E">
          <w:pPr>
            <w:pBdr>
              <w:top w:val="nil"/>
              <w:left w:val="nil"/>
              <w:bottom w:val="nil"/>
              <w:right w:val="nil"/>
              <w:between w:val="nil"/>
            </w:pBdr>
            <w:tabs>
              <w:tab w:val="center" w:pos="4513"/>
              <w:tab w:val="right" w:pos="9026"/>
            </w:tabs>
            <w:spacing w:after="120"/>
            <w:rPr>
              <w:sz w:val="20"/>
              <w:szCs w:val="20"/>
            </w:rPr>
          </w:pPr>
          <w:bookmarkStart w:id="2" w:name="_m7pligb3riz5" w:colFirst="0" w:colLast="0"/>
          <w:bookmarkEnd w:id="2"/>
        </w:p>
      </w:tc>
      <w:tc>
        <w:tcPr>
          <w:tcW w:w="6748" w:type="dxa"/>
          <w:tcBorders>
            <w:bottom w:val="single" w:sz="4" w:space="0" w:color="E2EEBE"/>
          </w:tcBorders>
        </w:tcPr>
        <w:p w14:paraId="7BB3F3FC" w14:textId="4F0FC1DE" w:rsidR="00670A6E"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Lesson 4: </w:t>
          </w:r>
          <w:bookmarkStart w:id="3" w:name="fswp3vken0fp" w:colFirst="0" w:colLast="0"/>
          <w:bookmarkEnd w:id="3"/>
          <w:r w:rsidR="000B4838" w:rsidRPr="000B4838">
            <w:rPr>
              <w:sz w:val="20"/>
              <w:szCs w:val="20"/>
            </w:rPr>
            <w:t>Occupational roles in cancer care</w:t>
          </w:r>
        </w:p>
        <w:p w14:paraId="41A3FB8A" w14:textId="6680B11E" w:rsidR="00670A6E"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Consolidation </w:t>
          </w:r>
          <w:r w:rsidR="00F511F9">
            <w:rPr>
              <w:sz w:val="20"/>
              <w:szCs w:val="20"/>
            </w:rPr>
            <w:t>Worksheet answers</w:t>
          </w:r>
        </w:p>
      </w:tc>
    </w:tr>
  </w:tbl>
  <w:p w14:paraId="4EFAC5D2" w14:textId="77777777" w:rsidR="00670A6E"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4A095E88" wp14:editId="647C691C">
          <wp:simplePos x="0" y="0"/>
          <wp:positionH relativeFrom="column">
            <wp:posOffset>1</wp:posOffset>
          </wp:positionH>
          <wp:positionV relativeFrom="paragraph">
            <wp:posOffset>-601344</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FD742" w14:textId="77777777" w:rsidR="00670A6E" w:rsidRDefault="00670A6E">
    <w:pPr>
      <w:widowControl w:val="0"/>
      <w:pBdr>
        <w:top w:val="nil"/>
        <w:left w:val="nil"/>
        <w:bottom w:val="nil"/>
        <w:right w:val="nil"/>
        <w:between w:val="nil"/>
      </w:pBdr>
      <w:spacing w:after="0" w:line="276" w:lineRule="auto"/>
      <w:rPr>
        <w:sz w:val="20"/>
        <w:szCs w:val="20"/>
      </w:rPr>
    </w:pPr>
  </w:p>
  <w:tbl>
    <w:tblPr>
      <w:tblStyle w:val="a2"/>
      <w:tblW w:w="9332"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706"/>
      <w:gridCol w:w="7626"/>
    </w:tblGrid>
    <w:tr w:rsidR="00670A6E" w14:paraId="289E8804" w14:textId="77777777">
      <w:tc>
        <w:tcPr>
          <w:tcW w:w="1706" w:type="dxa"/>
          <w:tcBorders>
            <w:bottom w:val="single" w:sz="4" w:space="0" w:color="E2EEBE"/>
          </w:tcBorders>
        </w:tcPr>
        <w:p w14:paraId="7A61CA34" w14:textId="77777777" w:rsidR="00670A6E" w:rsidRDefault="00670A6E">
          <w:pPr>
            <w:pBdr>
              <w:top w:val="nil"/>
              <w:left w:val="nil"/>
              <w:bottom w:val="nil"/>
              <w:right w:val="nil"/>
              <w:between w:val="nil"/>
            </w:pBdr>
            <w:tabs>
              <w:tab w:val="center" w:pos="4513"/>
              <w:tab w:val="right" w:pos="9026"/>
            </w:tabs>
            <w:spacing w:after="120"/>
            <w:rPr>
              <w:sz w:val="20"/>
              <w:szCs w:val="20"/>
            </w:rPr>
          </w:pPr>
        </w:p>
      </w:tc>
      <w:tc>
        <w:tcPr>
          <w:tcW w:w="7626" w:type="dxa"/>
          <w:tcBorders>
            <w:bottom w:val="single" w:sz="4" w:space="0" w:color="E2EEBE"/>
          </w:tcBorders>
        </w:tcPr>
        <w:p w14:paraId="149714D2" w14:textId="77777777" w:rsidR="00670A6E"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03066D5F" w14:textId="77777777" w:rsidR="00670A6E"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64D4C543" w14:textId="77777777" w:rsidR="00670A6E"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60288" behindDoc="0" locked="0" layoutInCell="1" hidden="0" allowOverlap="1" wp14:anchorId="13D951FB" wp14:editId="132AD8DD">
          <wp:simplePos x="0" y="0"/>
          <wp:positionH relativeFrom="column">
            <wp:posOffset>1</wp:posOffset>
          </wp:positionH>
          <wp:positionV relativeFrom="paragraph">
            <wp:posOffset>-601344</wp:posOffset>
          </wp:positionV>
          <wp:extent cx="1137557" cy="477540"/>
          <wp:effectExtent l="0" t="0" r="0" b="0"/>
          <wp:wrapNone/>
          <wp:docPr id="3"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4F635" w14:textId="77777777" w:rsidR="00670A6E" w:rsidRDefault="00670A6E">
    <w:pPr>
      <w:widowControl w:val="0"/>
      <w:pBdr>
        <w:top w:val="nil"/>
        <w:left w:val="nil"/>
        <w:bottom w:val="nil"/>
        <w:right w:val="nil"/>
        <w:between w:val="nil"/>
      </w:pBdr>
      <w:spacing w:after="0" w:line="276" w:lineRule="auto"/>
      <w:rPr>
        <w:sz w:val="20"/>
        <w:szCs w:val="20"/>
      </w:rPr>
    </w:pPr>
  </w:p>
  <w:tbl>
    <w:tblPr>
      <w:tblStyle w:val="a3"/>
      <w:tblW w:w="13958"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3512"/>
      <w:gridCol w:w="10446"/>
    </w:tblGrid>
    <w:tr w:rsidR="00670A6E" w14:paraId="218DF170" w14:textId="77777777">
      <w:tc>
        <w:tcPr>
          <w:tcW w:w="3512" w:type="dxa"/>
          <w:tcBorders>
            <w:bottom w:val="single" w:sz="4" w:space="0" w:color="E2EEBE"/>
          </w:tcBorders>
        </w:tcPr>
        <w:p w14:paraId="5145FCE2" w14:textId="77777777" w:rsidR="00670A6E"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6DCE3F1E" wp14:editId="1C5861E1">
                <wp:simplePos x="0" y="0"/>
                <wp:positionH relativeFrom="column">
                  <wp:posOffset>-72408</wp:posOffset>
                </wp:positionH>
                <wp:positionV relativeFrom="paragraph">
                  <wp:posOffset>-140334</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10446" w:type="dxa"/>
          <w:tcBorders>
            <w:bottom w:val="single" w:sz="4" w:space="0" w:color="E2EEBE"/>
          </w:tcBorders>
        </w:tcPr>
        <w:p w14:paraId="05035BB2" w14:textId="1D87EBB0" w:rsidR="00670A6E"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Lesson 4: </w:t>
          </w:r>
          <w:r w:rsidR="000B4838" w:rsidRPr="000B4838">
            <w:rPr>
              <w:sz w:val="20"/>
              <w:szCs w:val="20"/>
            </w:rPr>
            <w:t>Occupational roles in cancer care</w:t>
          </w:r>
        </w:p>
        <w:p w14:paraId="6CE17D39" w14:textId="72EB5943" w:rsidR="00670A6E"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Consolidation </w:t>
          </w:r>
          <w:r w:rsidR="00F511F9">
            <w:rPr>
              <w:sz w:val="20"/>
              <w:szCs w:val="20"/>
            </w:rPr>
            <w:t>Worksheet answers</w:t>
          </w:r>
        </w:p>
      </w:tc>
    </w:tr>
  </w:tbl>
  <w:p w14:paraId="5D7427BC" w14:textId="77777777" w:rsidR="00670A6E" w:rsidRDefault="00670A6E">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E86992"/>
    <w:multiLevelType w:val="multilevel"/>
    <w:tmpl w:val="ADB6BD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2507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A6E"/>
    <w:rsid w:val="000051C5"/>
    <w:rsid w:val="00007C42"/>
    <w:rsid w:val="000B4838"/>
    <w:rsid w:val="00263964"/>
    <w:rsid w:val="0036164B"/>
    <w:rsid w:val="003E7E92"/>
    <w:rsid w:val="00541473"/>
    <w:rsid w:val="00670A6E"/>
    <w:rsid w:val="00936C7F"/>
    <w:rsid w:val="00A20F40"/>
    <w:rsid w:val="00CF25C6"/>
    <w:rsid w:val="00EF538D"/>
    <w:rsid w:val="00F162BE"/>
    <w:rsid w:val="00F511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98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unhideWhenUsed/>
    <w:qFormat/>
    <w:pPr>
      <w:keepNext/>
      <w:keepLines/>
      <w:spacing w:before="40" w:after="120"/>
      <w:outlineLvl w:val="1"/>
    </w:pPr>
    <w:rPr>
      <w:color w:val="466318"/>
      <w:sz w:val="28"/>
      <w:szCs w:val="28"/>
    </w:rPr>
  </w:style>
  <w:style w:type="paragraph" w:styleId="Heading3">
    <w:name w:val="heading 3"/>
    <w:basedOn w:val="Normal"/>
    <w:next w:val="Normal"/>
    <w:uiPriority w:val="9"/>
    <w:unhideWhenUsed/>
    <w:qFormat/>
    <w:pPr>
      <w:keepNext/>
      <w:keepLines/>
      <w:spacing w:before="160" w:after="80" w:line="278" w:lineRule="auto"/>
      <w:outlineLvl w:val="2"/>
    </w:pPr>
    <w:rPr>
      <w:rFonts w:ascii="Calibri" w:eastAsia="Calibri" w:hAnsi="Calibri" w:cs="Calibri"/>
      <w:color w:val="2F5496"/>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tblPr>
      <w:tblStyleRowBandSize w:val="1"/>
      <w:tblStyleColBandSize w:val="1"/>
      <w:tblCellMar>
        <w:top w:w="57" w:type="dxa"/>
        <w:left w:w="57" w:type="dxa"/>
        <w:bottom w:w="57" w:type="dxa"/>
        <w:right w:w="57" w:type="dxa"/>
      </w:tblCellMar>
    </w:tblPr>
  </w:style>
  <w:style w:type="table" w:customStyle="1" w:styleId="a0">
    <w:basedOn w:val="TableNormal0"/>
    <w:tblPr>
      <w:tblStyleRowBandSize w:val="1"/>
      <w:tblStyleColBandSize w:val="1"/>
      <w:tblCellMar>
        <w:top w:w="57" w:type="dxa"/>
        <w:left w:w="57" w:type="dxa"/>
        <w:bottom w:w="57" w:type="dxa"/>
        <w:right w:w="57"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paragraph" w:styleId="Header">
    <w:name w:val="header"/>
    <w:basedOn w:val="Normal"/>
    <w:link w:val="HeaderChar"/>
    <w:uiPriority w:val="99"/>
    <w:unhideWhenUsed/>
    <w:rsid w:val="00936C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C7F"/>
  </w:style>
  <w:style w:type="paragraph" w:styleId="Footer">
    <w:name w:val="footer"/>
    <w:basedOn w:val="Normal"/>
    <w:link w:val="FooterChar"/>
    <w:uiPriority w:val="99"/>
    <w:unhideWhenUsed/>
    <w:rsid w:val="00936C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5C64675-919D-433A-9506-3116F19BDF3A}"/>
</file>

<file path=customXml/itemProps2.xml><?xml version="1.0" encoding="utf-8"?>
<ds:datastoreItem xmlns:ds="http://schemas.openxmlformats.org/officeDocument/2006/customXml" ds:itemID="{DF5F8DC9-071C-49B9-8C9F-4F2363170754}"/>
</file>

<file path=customXml/itemProps3.xml><?xml version="1.0" encoding="utf-8"?>
<ds:datastoreItem xmlns:ds="http://schemas.openxmlformats.org/officeDocument/2006/customXml" ds:itemID="{4B661E35-16E1-4FDE-B815-8583EBEFA365}"/>
</file>

<file path=docProps/app.xml><?xml version="1.0" encoding="utf-8"?>
<Properties xmlns="http://schemas.openxmlformats.org/officeDocument/2006/extended-properties" xmlns:vt="http://schemas.openxmlformats.org/officeDocument/2006/docPropsVTypes">
  <Template>Normal</Template>
  <TotalTime>0</TotalTime>
  <Pages>3</Pages>
  <Words>832</Words>
  <Characters>4748</Characters>
  <Application>Microsoft Office Word</Application>
  <DocSecurity>0</DocSecurity>
  <Lines>39</Lines>
  <Paragraphs>11</Paragraphs>
  <ScaleCrop>false</ScaleCrop>
  <Company/>
  <LinksUpToDate>false</LinksUpToDate>
  <CharactersWithSpaces>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2025-06-18T11:39:00Z</dcterms:created>
  <dcterms:modified xsi:type="dcterms:W3CDTF">2025-06-18T11:39:00Z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