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B03A8" w14:textId="736684C2" w:rsidR="00783FCD"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6aarmvnsizog" w:colFirst="0" w:colLast="0"/>
      <w:bookmarkEnd w:id="0"/>
      <w:r>
        <w:rPr>
          <w:b/>
          <w:color w:val="466318"/>
          <w:sz w:val="40"/>
          <w:szCs w:val="40"/>
        </w:rPr>
        <w:t>Activity 3: Invasive breast cancer (IBC) case study answers</w:t>
      </w:r>
    </w:p>
    <w:p w14:paraId="029822D2" w14:textId="3EFFF795" w:rsidR="00783FCD" w:rsidRDefault="00000000" w:rsidP="00FE451D">
      <w:pPr>
        <w:spacing w:before="280" w:after="0" w:line="276" w:lineRule="auto"/>
      </w:pPr>
      <w:r>
        <w:t>Question 1:</w:t>
      </w:r>
      <w:r w:rsidR="0068739C">
        <w:br/>
      </w:r>
    </w:p>
    <w:p w14:paraId="217C7D26" w14:textId="77777777" w:rsidR="00783FCD" w:rsidRDefault="00000000" w:rsidP="00FE451D">
      <w:pPr>
        <w:spacing w:after="280" w:line="276" w:lineRule="auto"/>
      </w:pPr>
      <w:r>
        <w:t>a) Effects on Zara’s physical health</w:t>
      </w:r>
    </w:p>
    <w:p w14:paraId="3FD9F0C0" w14:textId="77777777" w:rsidR="00783FCD" w:rsidRDefault="00000000">
      <w:pPr>
        <w:numPr>
          <w:ilvl w:val="0"/>
          <w:numId w:val="1"/>
        </w:numPr>
        <w:spacing w:before="280" w:after="0" w:line="276" w:lineRule="auto"/>
        <w:ind w:left="714" w:hanging="357"/>
      </w:pPr>
      <w:r>
        <w:t>Chemotherapy can cause hair loss, nausea, changes in appetite and a weakened immune system, which would have increased her risk of infections.</w:t>
      </w:r>
    </w:p>
    <w:p w14:paraId="26F5CD58" w14:textId="77777777" w:rsidR="00783FCD" w:rsidRDefault="00000000">
      <w:pPr>
        <w:numPr>
          <w:ilvl w:val="0"/>
          <w:numId w:val="1"/>
        </w:numPr>
        <w:spacing w:after="0" w:line="276" w:lineRule="auto"/>
        <w:ind w:left="714" w:hanging="357"/>
      </w:pPr>
      <w:r>
        <w:t>The wide local excision and lymph node removal may have led to pain, restricted arm movement and lymphoedema (swelling in the arm) in the affected side.</w:t>
      </w:r>
    </w:p>
    <w:p w14:paraId="3ED36968" w14:textId="77777777" w:rsidR="00783FCD" w:rsidRDefault="00000000">
      <w:pPr>
        <w:numPr>
          <w:ilvl w:val="0"/>
          <w:numId w:val="1"/>
        </w:numPr>
        <w:spacing w:after="0" w:line="276" w:lineRule="auto"/>
        <w:ind w:left="714" w:hanging="357"/>
      </w:pPr>
      <w:r>
        <w:t>Radiotherapy may have caused the treated area of skin to develop redness/dryness. Chemotherapy and radiotherapy can also cause fatigue.</w:t>
      </w:r>
    </w:p>
    <w:p w14:paraId="4F7F9CB6" w14:textId="77777777" w:rsidR="00783FCD" w:rsidRDefault="00000000">
      <w:pPr>
        <w:numPr>
          <w:ilvl w:val="0"/>
          <w:numId w:val="1"/>
        </w:numPr>
        <w:spacing w:after="280" w:line="276" w:lineRule="auto"/>
        <w:ind w:left="714" w:hanging="357"/>
      </w:pPr>
      <w:r>
        <w:t>Tamoxifen could cause hot flushes, joint pain and weight gain.</w:t>
      </w:r>
    </w:p>
    <w:p w14:paraId="6DABDB77" w14:textId="77777777" w:rsidR="00783FCD" w:rsidRDefault="00000000">
      <w:pPr>
        <w:spacing w:before="280" w:after="280" w:line="276" w:lineRule="auto"/>
      </w:pPr>
      <w:r>
        <w:t>b) Effects on Zara’s mental health</w:t>
      </w:r>
    </w:p>
    <w:p w14:paraId="750F4CE7" w14:textId="77777777" w:rsidR="00783FCD" w:rsidRDefault="00000000">
      <w:pPr>
        <w:numPr>
          <w:ilvl w:val="0"/>
          <w:numId w:val="2"/>
        </w:numPr>
        <w:spacing w:before="280" w:after="0" w:line="276" w:lineRule="auto"/>
      </w:pPr>
      <w:r>
        <w:t xml:space="preserve">Receiving a cancer diagnosis can be overwhelming, causing fear, stress and anxiety about the future. </w:t>
      </w:r>
    </w:p>
    <w:p w14:paraId="670630AD" w14:textId="77777777" w:rsidR="00783FCD" w:rsidRDefault="00000000">
      <w:pPr>
        <w:numPr>
          <w:ilvl w:val="0"/>
          <w:numId w:val="2"/>
        </w:numPr>
        <w:spacing w:after="0" w:line="276" w:lineRule="auto"/>
      </w:pPr>
      <w:r>
        <w:t>She already faced stress at work due to menopausal symptoms and workplace restructuring; treatment-related fatigue may have worsened this.</w:t>
      </w:r>
    </w:p>
    <w:p w14:paraId="7386594D" w14:textId="77777777" w:rsidR="00783FCD" w:rsidRDefault="00000000">
      <w:pPr>
        <w:numPr>
          <w:ilvl w:val="0"/>
          <w:numId w:val="2"/>
        </w:numPr>
        <w:spacing w:after="0" w:line="276" w:lineRule="auto"/>
      </w:pPr>
      <w:r>
        <w:t>The possibility of cancer recurrence could cause ongoing stress, leading to difficulty concentrating and emotional strain.</w:t>
      </w:r>
    </w:p>
    <w:p w14:paraId="041CD3DD" w14:textId="77777777" w:rsidR="00783FCD" w:rsidRDefault="00000000">
      <w:pPr>
        <w:numPr>
          <w:ilvl w:val="0"/>
          <w:numId w:val="2"/>
        </w:numPr>
        <w:spacing w:after="280" w:line="276" w:lineRule="auto"/>
      </w:pPr>
      <w:r>
        <w:t>Tamoxifen could cause mood changes.</w:t>
      </w:r>
    </w:p>
    <w:p w14:paraId="60F8868C" w14:textId="77777777" w:rsidR="00783FCD" w:rsidRDefault="00000000">
      <w:pPr>
        <w:spacing w:before="280" w:after="280" w:line="276" w:lineRule="auto"/>
      </w:pPr>
      <w:r>
        <w:t>c) Effects on Zara’s social life</w:t>
      </w:r>
    </w:p>
    <w:p w14:paraId="394E8AB7" w14:textId="77777777" w:rsidR="00783FCD" w:rsidRDefault="00000000">
      <w:pPr>
        <w:numPr>
          <w:ilvl w:val="0"/>
          <w:numId w:val="3"/>
        </w:numPr>
        <w:spacing w:before="280" w:after="0" w:line="276" w:lineRule="auto"/>
      </w:pPr>
      <w:r>
        <w:t>Due to treatment side effects and fatigue, Zara stopped working for nine months, which might have led to social isolation.</w:t>
      </w:r>
    </w:p>
    <w:p w14:paraId="152C70DD" w14:textId="77777777" w:rsidR="00783FCD" w:rsidRDefault="00000000">
      <w:pPr>
        <w:numPr>
          <w:ilvl w:val="0"/>
          <w:numId w:val="3"/>
        </w:numPr>
        <w:spacing w:after="0" w:line="276" w:lineRule="auto"/>
      </w:pPr>
      <w:r>
        <w:t>Zara relied on her partner and sons for support, which could have strengthened family bonds but could also have caused emotional strain.</w:t>
      </w:r>
    </w:p>
    <w:p w14:paraId="64F294B7" w14:textId="77777777" w:rsidR="00783FCD" w:rsidRDefault="00000000">
      <w:pPr>
        <w:numPr>
          <w:ilvl w:val="0"/>
          <w:numId w:val="3"/>
        </w:numPr>
        <w:spacing w:after="280" w:line="276" w:lineRule="auto"/>
      </w:pPr>
      <w:r>
        <w:t>Fatigue and surgery recovery might have limited her ability to walk her dogs or cook meals, affecting her sense of independence and enjoyment, though she would have been encouraged to continue to exercise and maintain her daily activities throughout her treatment.</w:t>
      </w:r>
    </w:p>
    <w:p w14:paraId="494026CB" w14:textId="77777777" w:rsidR="00783FCD" w:rsidRDefault="00000000">
      <w:pPr>
        <w:spacing w:line="276" w:lineRule="auto"/>
      </w:pPr>
      <w:r>
        <w:br w:type="page"/>
      </w:r>
    </w:p>
    <w:p w14:paraId="3D1D0C51" w14:textId="7CC9DCFA" w:rsidR="00783FCD" w:rsidRDefault="00000000" w:rsidP="00FE451D">
      <w:pPr>
        <w:spacing w:before="280" w:after="0" w:line="276" w:lineRule="auto"/>
      </w:pPr>
      <w:r>
        <w:lastRenderedPageBreak/>
        <w:t xml:space="preserve">Question 2: </w:t>
      </w:r>
      <w:r w:rsidR="0068739C">
        <w:br/>
      </w:r>
    </w:p>
    <w:tbl>
      <w:tblPr>
        <w:tblStyle w:val="a"/>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3402"/>
        <w:gridCol w:w="3543"/>
      </w:tblGrid>
      <w:tr w:rsidR="00783FCD" w14:paraId="02C10B5F" w14:textId="77777777">
        <w:tc>
          <w:tcPr>
            <w:tcW w:w="2122" w:type="dxa"/>
          </w:tcPr>
          <w:p w14:paraId="1E6E5FB6" w14:textId="77777777" w:rsidR="00783FCD" w:rsidRDefault="00000000">
            <w:pPr>
              <w:rPr>
                <w:b/>
              </w:rPr>
            </w:pPr>
            <w:r>
              <w:rPr>
                <w:b/>
              </w:rPr>
              <w:t>Professional</w:t>
            </w:r>
          </w:p>
        </w:tc>
        <w:tc>
          <w:tcPr>
            <w:tcW w:w="3402" w:type="dxa"/>
          </w:tcPr>
          <w:p w14:paraId="0B5A8C42" w14:textId="77777777" w:rsidR="00783FCD" w:rsidRDefault="00000000">
            <w:pPr>
              <w:rPr>
                <w:b/>
              </w:rPr>
            </w:pPr>
            <w:r>
              <w:rPr>
                <w:b/>
              </w:rPr>
              <w:t>Point in pathway</w:t>
            </w:r>
          </w:p>
        </w:tc>
        <w:tc>
          <w:tcPr>
            <w:tcW w:w="3543" w:type="dxa"/>
          </w:tcPr>
          <w:p w14:paraId="2BC369DD" w14:textId="77777777" w:rsidR="00783FCD" w:rsidRDefault="00000000">
            <w:pPr>
              <w:rPr>
                <w:b/>
              </w:rPr>
            </w:pPr>
            <w:r>
              <w:rPr>
                <w:b/>
              </w:rPr>
              <w:t>Role and support</w:t>
            </w:r>
          </w:p>
        </w:tc>
      </w:tr>
      <w:tr w:rsidR="00783FCD" w14:paraId="27400BAB" w14:textId="77777777">
        <w:trPr>
          <w:trHeight w:val="899"/>
        </w:trPr>
        <w:tc>
          <w:tcPr>
            <w:tcW w:w="2122" w:type="dxa"/>
            <w:vMerge w:val="restart"/>
          </w:tcPr>
          <w:p w14:paraId="42DDE4F2" w14:textId="77777777" w:rsidR="00783FCD" w:rsidRDefault="00000000">
            <w:r>
              <w:t>GP</w:t>
            </w:r>
          </w:p>
        </w:tc>
        <w:tc>
          <w:tcPr>
            <w:tcW w:w="3402" w:type="dxa"/>
          </w:tcPr>
          <w:p w14:paraId="55A502EA" w14:textId="77777777" w:rsidR="00783FCD" w:rsidRDefault="00000000">
            <w:r>
              <w:t>Early stage – referral to breast clinic</w:t>
            </w:r>
          </w:p>
        </w:tc>
        <w:tc>
          <w:tcPr>
            <w:tcW w:w="3543" w:type="dxa"/>
          </w:tcPr>
          <w:p w14:paraId="366DA42C" w14:textId="77777777" w:rsidR="00783FCD" w:rsidRDefault="00000000">
            <w:r>
              <w:t>Initial examination and referral for suspected cancer (two-week wait)</w:t>
            </w:r>
          </w:p>
        </w:tc>
      </w:tr>
      <w:tr w:rsidR="00783FCD" w14:paraId="5ED293E4" w14:textId="77777777">
        <w:trPr>
          <w:trHeight w:val="981"/>
        </w:trPr>
        <w:tc>
          <w:tcPr>
            <w:tcW w:w="2122" w:type="dxa"/>
            <w:vMerge/>
          </w:tcPr>
          <w:p w14:paraId="5F0C773C" w14:textId="77777777" w:rsidR="00783FCD" w:rsidRDefault="00783FCD">
            <w:pPr>
              <w:widowControl w:val="0"/>
              <w:pBdr>
                <w:top w:val="nil"/>
                <w:left w:val="nil"/>
                <w:bottom w:val="nil"/>
                <w:right w:val="nil"/>
                <w:between w:val="nil"/>
              </w:pBdr>
              <w:spacing w:line="276" w:lineRule="auto"/>
            </w:pPr>
          </w:p>
        </w:tc>
        <w:tc>
          <w:tcPr>
            <w:tcW w:w="3402" w:type="dxa"/>
          </w:tcPr>
          <w:p w14:paraId="7C472A03" w14:textId="77777777" w:rsidR="00783FCD" w:rsidRDefault="00000000">
            <w:r>
              <w:t>Outcome 2: Recurrence and end-of-life care</w:t>
            </w:r>
          </w:p>
        </w:tc>
        <w:tc>
          <w:tcPr>
            <w:tcW w:w="3543" w:type="dxa"/>
          </w:tcPr>
          <w:p w14:paraId="5123A089" w14:textId="77777777" w:rsidR="00783FCD" w:rsidRDefault="00000000">
            <w:r>
              <w:t>Holistic end of life care along with palliative care team</w:t>
            </w:r>
          </w:p>
        </w:tc>
      </w:tr>
      <w:tr w:rsidR="00783FCD" w14:paraId="2F232918" w14:textId="77777777">
        <w:trPr>
          <w:trHeight w:val="664"/>
        </w:trPr>
        <w:tc>
          <w:tcPr>
            <w:tcW w:w="2122" w:type="dxa"/>
            <w:vMerge w:val="restart"/>
          </w:tcPr>
          <w:p w14:paraId="4F806FCA" w14:textId="77777777" w:rsidR="00783FCD" w:rsidRDefault="00000000">
            <w:r>
              <w:t>Oncologist</w:t>
            </w:r>
          </w:p>
        </w:tc>
        <w:tc>
          <w:tcPr>
            <w:tcW w:w="3402" w:type="dxa"/>
          </w:tcPr>
          <w:p w14:paraId="0D4D69AF" w14:textId="77777777" w:rsidR="00783FCD" w:rsidRDefault="00000000">
            <w:r>
              <w:t>Diagnosis</w:t>
            </w:r>
          </w:p>
        </w:tc>
        <w:tc>
          <w:tcPr>
            <w:tcW w:w="3543" w:type="dxa"/>
          </w:tcPr>
          <w:p w14:paraId="6DDC151F" w14:textId="77777777" w:rsidR="00783FCD" w:rsidRDefault="00000000">
            <w:r>
              <w:t>Diagnosed cancer using biopsy, ultrasound and mammogram</w:t>
            </w:r>
          </w:p>
        </w:tc>
      </w:tr>
      <w:tr w:rsidR="00783FCD" w14:paraId="5CE2FE39" w14:textId="77777777">
        <w:trPr>
          <w:trHeight w:val="688"/>
        </w:trPr>
        <w:tc>
          <w:tcPr>
            <w:tcW w:w="2122" w:type="dxa"/>
            <w:vMerge/>
          </w:tcPr>
          <w:p w14:paraId="72EC47AC" w14:textId="77777777" w:rsidR="00783FCD" w:rsidRDefault="00783FCD">
            <w:pPr>
              <w:widowControl w:val="0"/>
              <w:pBdr>
                <w:top w:val="nil"/>
                <w:left w:val="nil"/>
                <w:bottom w:val="nil"/>
                <w:right w:val="nil"/>
                <w:between w:val="nil"/>
              </w:pBdr>
              <w:spacing w:line="276" w:lineRule="auto"/>
            </w:pPr>
          </w:p>
        </w:tc>
        <w:tc>
          <w:tcPr>
            <w:tcW w:w="3402" w:type="dxa"/>
          </w:tcPr>
          <w:p w14:paraId="6D867609" w14:textId="77777777" w:rsidR="00783FCD" w:rsidRDefault="00000000">
            <w:r>
              <w:t>Treatment</w:t>
            </w:r>
          </w:p>
        </w:tc>
        <w:tc>
          <w:tcPr>
            <w:tcW w:w="3543" w:type="dxa"/>
          </w:tcPr>
          <w:p w14:paraId="5A6B2E7B" w14:textId="77777777" w:rsidR="00783FCD" w:rsidRDefault="00000000">
            <w:r>
              <w:t>Provided treatment (chemotherapy)</w:t>
            </w:r>
          </w:p>
        </w:tc>
      </w:tr>
      <w:tr w:rsidR="00783FCD" w14:paraId="534AA69F" w14:textId="77777777">
        <w:trPr>
          <w:trHeight w:val="713"/>
        </w:trPr>
        <w:tc>
          <w:tcPr>
            <w:tcW w:w="2122" w:type="dxa"/>
            <w:vMerge/>
          </w:tcPr>
          <w:p w14:paraId="0B3FACDF" w14:textId="77777777" w:rsidR="00783FCD" w:rsidRDefault="00783FCD">
            <w:pPr>
              <w:widowControl w:val="0"/>
              <w:pBdr>
                <w:top w:val="nil"/>
                <w:left w:val="nil"/>
                <w:bottom w:val="nil"/>
                <w:right w:val="nil"/>
                <w:between w:val="nil"/>
              </w:pBdr>
              <w:spacing w:line="276" w:lineRule="auto"/>
            </w:pPr>
          </w:p>
        </w:tc>
        <w:tc>
          <w:tcPr>
            <w:tcW w:w="3402" w:type="dxa"/>
          </w:tcPr>
          <w:p w14:paraId="24D7AA86" w14:textId="77777777" w:rsidR="00783FCD" w:rsidRDefault="00000000">
            <w:r>
              <w:t>Outcome 1: Remission and monitoring</w:t>
            </w:r>
          </w:p>
        </w:tc>
        <w:tc>
          <w:tcPr>
            <w:tcW w:w="3543" w:type="dxa"/>
          </w:tcPr>
          <w:p w14:paraId="00B5A369" w14:textId="77777777" w:rsidR="00783FCD" w:rsidRDefault="00000000">
            <w:r>
              <w:t>Hormone therapy</w:t>
            </w:r>
          </w:p>
        </w:tc>
      </w:tr>
      <w:tr w:rsidR="00783FCD" w14:paraId="36D2D5A3" w14:textId="77777777">
        <w:trPr>
          <w:trHeight w:val="631"/>
        </w:trPr>
        <w:tc>
          <w:tcPr>
            <w:tcW w:w="2122" w:type="dxa"/>
            <w:vMerge/>
          </w:tcPr>
          <w:p w14:paraId="71E6F36F" w14:textId="77777777" w:rsidR="00783FCD" w:rsidRDefault="00783FCD">
            <w:pPr>
              <w:widowControl w:val="0"/>
              <w:pBdr>
                <w:top w:val="nil"/>
                <w:left w:val="nil"/>
                <w:bottom w:val="nil"/>
                <w:right w:val="nil"/>
                <w:between w:val="nil"/>
              </w:pBdr>
              <w:spacing w:line="276" w:lineRule="auto"/>
            </w:pPr>
          </w:p>
        </w:tc>
        <w:tc>
          <w:tcPr>
            <w:tcW w:w="3402" w:type="dxa"/>
          </w:tcPr>
          <w:p w14:paraId="4415CE2E" w14:textId="77777777" w:rsidR="00783FCD" w:rsidRDefault="00000000">
            <w:r>
              <w:t>Outcome 2: Recurrence and end-of-life care</w:t>
            </w:r>
          </w:p>
        </w:tc>
        <w:tc>
          <w:tcPr>
            <w:tcW w:w="3543" w:type="dxa"/>
          </w:tcPr>
          <w:p w14:paraId="13938112" w14:textId="77777777" w:rsidR="00783FCD" w:rsidRDefault="00000000">
            <w:r>
              <w:t>Order investigations to assess back pain</w:t>
            </w:r>
          </w:p>
          <w:p w14:paraId="1CCB5886" w14:textId="77777777" w:rsidR="00783FCD" w:rsidRDefault="00783FCD"/>
          <w:p w14:paraId="400FBD02" w14:textId="77777777" w:rsidR="00783FCD" w:rsidRDefault="00000000">
            <w:r>
              <w:t>Chemotherapy and hormone therapy</w:t>
            </w:r>
          </w:p>
        </w:tc>
      </w:tr>
      <w:tr w:rsidR="00783FCD" w14:paraId="1F773FF8" w14:textId="77777777">
        <w:tc>
          <w:tcPr>
            <w:tcW w:w="2122" w:type="dxa"/>
          </w:tcPr>
          <w:p w14:paraId="515A94DF" w14:textId="77777777" w:rsidR="00783FCD" w:rsidRDefault="00000000">
            <w:r>
              <w:t>Breast surgeon</w:t>
            </w:r>
          </w:p>
        </w:tc>
        <w:tc>
          <w:tcPr>
            <w:tcW w:w="3402" w:type="dxa"/>
          </w:tcPr>
          <w:p w14:paraId="1B0E13DE" w14:textId="77777777" w:rsidR="00783FCD" w:rsidRDefault="00000000">
            <w:r>
              <w:t>Treatment</w:t>
            </w:r>
          </w:p>
        </w:tc>
        <w:tc>
          <w:tcPr>
            <w:tcW w:w="3543" w:type="dxa"/>
          </w:tcPr>
          <w:p w14:paraId="061CF1DC" w14:textId="77777777" w:rsidR="00783FCD" w:rsidRDefault="00000000">
            <w:r>
              <w:t xml:space="preserve">Performed wide local excision </w:t>
            </w:r>
          </w:p>
        </w:tc>
      </w:tr>
      <w:tr w:rsidR="00783FCD" w14:paraId="358F5C3E" w14:textId="77777777">
        <w:tc>
          <w:tcPr>
            <w:tcW w:w="2122" w:type="dxa"/>
          </w:tcPr>
          <w:p w14:paraId="3CDDC5AA" w14:textId="77777777" w:rsidR="00783FCD" w:rsidRDefault="00000000">
            <w:r>
              <w:t>Therapeutic radiographer</w:t>
            </w:r>
          </w:p>
        </w:tc>
        <w:tc>
          <w:tcPr>
            <w:tcW w:w="3402" w:type="dxa"/>
          </w:tcPr>
          <w:p w14:paraId="22F4E9EB" w14:textId="77777777" w:rsidR="00783FCD" w:rsidRDefault="00000000">
            <w:r>
              <w:t>Treatment – after surgery</w:t>
            </w:r>
          </w:p>
        </w:tc>
        <w:tc>
          <w:tcPr>
            <w:tcW w:w="3543" w:type="dxa"/>
          </w:tcPr>
          <w:p w14:paraId="28BEAA13" w14:textId="77777777" w:rsidR="00783FCD" w:rsidRDefault="00000000">
            <w:r>
              <w:t>Delivered radiotherapy to prevent cancer recurrence</w:t>
            </w:r>
          </w:p>
        </w:tc>
      </w:tr>
      <w:tr w:rsidR="00783FCD" w14:paraId="61B7F627" w14:textId="77777777">
        <w:tc>
          <w:tcPr>
            <w:tcW w:w="2122" w:type="dxa"/>
          </w:tcPr>
          <w:p w14:paraId="57D278FC" w14:textId="77777777" w:rsidR="00783FCD" w:rsidRDefault="00000000">
            <w:r>
              <w:t>Nurses (oncology (clinical nurse specialist) and palliative care)</w:t>
            </w:r>
          </w:p>
        </w:tc>
        <w:tc>
          <w:tcPr>
            <w:tcW w:w="3402" w:type="dxa"/>
          </w:tcPr>
          <w:p w14:paraId="407839CF" w14:textId="77777777" w:rsidR="00783FCD" w:rsidRDefault="00000000">
            <w:r>
              <w:t>Throughout</w:t>
            </w:r>
          </w:p>
        </w:tc>
        <w:tc>
          <w:tcPr>
            <w:tcW w:w="3543" w:type="dxa"/>
          </w:tcPr>
          <w:p w14:paraId="5F4E8101" w14:textId="77777777" w:rsidR="00783FCD" w:rsidRDefault="00000000">
            <w:r>
              <w:t>Helped with the activities of daily living (ADLs); gave prescribed medication and dressed wounds; supported Zara and her family’s emotional and mental health</w:t>
            </w:r>
          </w:p>
        </w:tc>
      </w:tr>
      <w:tr w:rsidR="00783FCD" w14:paraId="2127F807" w14:textId="77777777">
        <w:tc>
          <w:tcPr>
            <w:tcW w:w="2122" w:type="dxa"/>
          </w:tcPr>
          <w:p w14:paraId="696B1A7F" w14:textId="77777777" w:rsidR="00783FCD" w:rsidRDefault="00000000">
            <w:r>
              <w:t>Pharmacist</w:t>
            </w:r>
          </w:p>
        </w:tc>
        <w:tc>
          <w:tcPr>
            <w:tcW w:w="3402" w:type="dxa"/>
          </w:tcPr>
          <w:p w14:paraId="4CE45C4B" w14:textId="77777777" w:rsidR="00783FCD" w:rsidRDefault="00000000">
            <w:r>
              <w:t>Treatment</w:t>
            </w:r>
          </w:p>
        </w:tc>
        <w:tc>
          <w:tcPr>
            <w:tcW w:w="3543" w:type="dxa"/>
          </w:tcPr>
          <w:p w14:paraId="6FB58122" w14:textId="77777777" w:rsidR="00783FCD" w:rsidRDefault="00000000">
            <w:r>
              <w:t>Prepared the chemotherapy</w:t>
            </w:r>
          </w:p>
        </w:tc>
      </w:tr>
      <w:tr w:rsidR="00783FCD" w14:paraId="693BACCD" w14:textId="77777777">
        <w:tc>
          <w:tcPr>
            <w:tcW w:w="2122" w:type="dxa"/>
          </w:tcPr>
          <w:p w14:paraId="1562F5FE" w14:textId="77777777" w:rsidR="00783FCD" w:rsidRDefault="00000000">
            <w:r>
              <w:t>Physiotherapist</w:t>
            </w:r>
          </w:p>
        </w:tc>
        <w:tc>
          <w:tcPr>
            <w:tcW w:w="3402" w:type="dxa"/>
          </w:tcPr>
          <w:p w14:paraId="1083D5C3" w14:textId="77777777" w:rsidR="00783FCD" w:rsidRDefault="00000000">
            <w:r>
              <w:t>Post-surgery and rehabilitation</w:t>
            </w:r>
          </w:p>
        </w:tc>
        <w:tc>
          <w:tcPr>
            <w:tcW w:w="3543" w:type="dxa"/>
          </w:tcPr>
          <w:p w14:paraId="2CAC4E11" w14:textId="77777777" w:rsidR="00783FCD" w:rsidRDefault="00000000">
            <w:r>
              <w:t>Helped with mobility and physical recovery after surgery and treatment</w:t>
            </w:r>
          </w:p>
        </w:tc>
      </w:tr>
      <w:tr w:rsidR="00783FCD" w14:paraId="33B3A222" w14:textId="77777777">
        <w:tc>
          <w:tcPr>
            <w:tcW w:w="2122" w:type="dxa"/>
          </w:tcPr>
          <w:p w14:paraId="31613161" w14:textId="77777777" w:rsidR="00783FCD" w:rsidRDefault="00000000">
            <w:r>
              <w:t>Psychologist/ counsellor</w:t>
            </w:r>
          </w:p>
        </w:tc>
        <w:tc>
          <w:tcPr>
            <w:tcW w:w="3402" w:type="dxa"/>
          </w:tcPr>
          <w:p w14:paraId="78B02835" w14:textId="77777777" w:rsidR="00783FCD" w:rsidRDefault="00000000">
            <w:r>
              <w:t>Throughout, especially during Outcome 2: Recurrence and end-of-life care</w:t>
            </w:r>
          </w:p>
        </w:tc>
        <w:tc>
          <w:tcPr>
            <w:tcW w:w="3543" w:type="dxa"/>
          </w:tcPr>
          <w:p w14:paraId="19036E85" w14:textId="77777777" w:rsidR="00783FCD" w:rsidRDefault="00000000">
            <w:r>
              <w:t>Provided emotional and mental health support to cope with diagnosis and end-of-life fears</w:t>
            </w:r>
          </w:p>
        </w:tc>
      </w:tr>
      <w:tr w:rsidR="00783FCD" w14:paraId="119A015A" w14:textId="77777777">
        <w:tc>
          <w:tcPr>
            <w:tcW w:w="2122" w:type="dxa"/>
          </w:tcPr>
          <w:p w14:paraId="0D5FC693" w14:textId="77777777" w:rsidR="00783FCD" w:rsidRDefault="00000000">
            <w:r>
              <w:t>Palliative care team</w:t>
            </w:r>
          </w:p>
        </w:tc>
        <w:tc>
          <w:tcPr>
            <w:tcW w:w="3402" w:type="dxa"/>
          </w:tcPr>
          <w:p w14:paraId="2E51AF2C" w14:textId="77777777" w:rsidR="00783FCD" w:rsidRDefault="00000000">
            <w:r>
              <w:t>Outcome 2: Recurrence and end-of-life care</w:t>
            </w:r>
          </w:p>
        </w:tc>
        <w:tc>
          <w:tcPr>
            <w:tcW w:w="3543" w:type="dxa"/>
          </w:tcPr>
          <w:p w14:paraId="0EBA068D" w14:textId="77777777" w:rsidR="00783FCD" w:rsidRDefault="00000000">
            <w:r>
              <w:t>Managed pain, emotional well-being and practical end-of-life needs</w:t>
            </w:r>
          </w:p>
        </w:tc>
      </w:tr>
    </w:tbl>
    <w:p w14:paraId="5C32A107" w14:textId="77777777" w:rsidR="00783FCD" w:rsidRDefault="00783FCD">
      <w:pPr>
        <w:spacing w:before="280" w:line="240" w:lineRule="auto"/>
      </w:pPr>
    </w:p>
    <w:sectPr w:rsidR="00783FCD">
      <w:headerReference w:type="even" r:id="rId7"/>
      <w:headerReference w:type="default" r:id="rId8"/>
      <w:footerReference w:type="even" r:id="rId9"/>
      <w:footerReference w:type="default" r:id="rId10"/>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99FCC" w14:textId="77777777" w:rsidR="007518B7" w:rsidRDefault="007518B7">
      <w:pPr>
        <w:spacing w:after="0" w:line="240" w:lineRule="auto"/>
      </w:pPr>
      <w:r>
        <w:separator/>
      </w:r>
    </w:p>
  </w:endnote>
  <w:endnote w:type="continuationSeparator" w:id="0">
    <w:p w14:paraId="7AF3FC4B" w14:textId="77777777" w:rsidR="007518B7" w:rsidRDefault="00751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2333DF-1875-40A8-AB02-7FE7CEBF5CB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9BE3D4-73C4-471D-AE1A-91AEBFE04DC3}"/>
    <w:embedItalic r:id="rId3" w:fontKey="{52A7910C-FFFE-465D-A590-10E555363BC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612E4EB-5521-4718-B3C0-499E866F6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F00E" w14:textId="77777777" w:rsidR="00783FCD" w:rsidRDefault="00783FCD">
    <w:pPr>
      <w:widowControl w:val="0"/>
      <w:pBdr>
        <w:top w:val="nil"/>
        <w:left w:val="nil"/>
        <w:bottom w:val="nil"/>
        <w:right w:val="nil"/>
        <w:between w:val="nil"/>
      </w:pBdr>
      <w:spacing w:after="0" w:line="276" w:lineRule="auto"/>
    </w:pPr>
  </w:p>
  <w:tbl>
    <w:tblPr>
      <w:tblStyle w:val="a2"/>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783FCD" w14:paraId="60817A1F" w14:textId="77777777">
      <w:tc>
        <w:tcPr>
          <w:tcW w:w="6459" w:type="dxa"/>
        </w:tcPr>
        <w:p w14:paraId="493A1BF5" w14:textId="77777777" w:rsidR="00783FC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554F5BCC" w14:textId="77777777" w:rsidR="00783FC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236EF5F" w14:textId="77777777" w:rsidR="00783FCD" w:rsidRDefault="00783FCD">
    <w:pPr>
      <w:pBdr>
        <w:top w:val="nil"/>
        <w:left w:val="nil"/>
        <w:bottom w:val="nil"/>
        <w:right w:val="nil"/>
        <w:between w:val="nil"/>
      </w:pBdr>
      <w:tabs>
        <w:tab w:val="center" w:pos="4513"/>
        <w:tab w:val="right" w:pos="9026"/>
      </w:tabs>
      <w:spacing w:after="0" w:line="240" w:lineRule="auto"/>
      <w:jc w:val="right"/>
      <w:rPr>
        <w:sz w:val="20"/>
        <w:szCs w:val="20"/>
      </w:rPr>
    </w:pPr>
  </w:p>
  <w:p w14:paraId="7089EFDE" w14:textId="77777777" w:rsidR="00783FC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783FCD" w14:paraId="75018209" w14:textId="77777777">
      <w:tc>
        <w:tcPr>
          <w:tcW w:w="9072" w:type="dxa"/>
          <w:gridSpan w:val="2"/>
          <w:tcBorders>
            <w:bottom w:val="nil"/>
          </w:tcBorders>
        </w:tcPr>
        <w:p w14:paraId="734D3BF1" w14:textId="77777777" w:rsidR="00783FCD" w:rsidRDefault="00783FCD">
          <w:pPr>
            <w:pBdr>
              <w:top w:val="nil"/>
              <w:left w:val="nil"/>
              <w:bottom w:val="nil"/>
              <w:right w:val="nil"/>
              <w:between w:val="nil"/>
            </w:pBdr>
            <w:tabs>
              <w:tab w:val="center" w:pos="4513"/>
              <w:tab w:val="right" w:pos="9026"/>
            </w:tabs>
            <w:spacing w:after="120"/>
            <w:rPr>
              <w:sz w:val="18"/>
              <w:szCs w:val="18"/>
            </w:rPr>
          </w:pPr>
        </w:p>
      </w:tc>
    </w:tr>
    <w:tr w:rsidR="00783FCD" w14:paraId="1147FB64" w14:textId="77777777">
      <w:tc>
        <w:tcPr>
          <w:tcW w:w="5213" w:type="dxa"/>
          <w:tcBorders>
            <w:top w:val="nil"/>
            <w:bottom w:val="single" w:sz="12" w:space="0" w:color="E2EEBE"/>
          </w:tcBorders>
        </w:tcPr>
        <w:p w14:paraId="55E68C47" w14:textId="77777777" w:rsidR="00783FCD"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08A0671F" w14:textId="3A0C662E" w:rsidR="00783FC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FE451D">
            <w:rPr>
              <w:sz w:val="20"/>
              <w:szCs w:val="20"/>
            </w:rPr>
            <w:t>June</w:t>
          </w:r>
          <w:r>
            <w:rPr>
              <w:sz w:val="20"/>
              <w:szCs w:val="20"/>
            </w:rPr>
            <w:t xml:space="preserve"> 2025</w:t>
          </w:r>
        </w:p>
      </w:tc>
      <w:tc>
        <w:tcPr>
          <w:tcW w:w="3859" w:type="dxa"/>
          <w:tcBorders>
            <w:top w:val="nil"/>
            <w:bottom w:val="single" w:sz="12" w:space="0" w:color="E2EEBE"/>
          </w:tcBorders>
          <w:vAlign w:val="bottom"/>
        </w:tcPr>
        <w:p w14:paraId="0CA0D640" w14:textId="77777777" w:rsidR="00783FC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183F044" w14:textId="77777777" w:rsidR="00783FCD" w:rsidRDefault="00783FCD">
    <w:pPr>
      <w:pBdr>
        <w:top w:val="nil"/>
        <w:left w:val="nil"/>
        <w:bottom w:val="nil"/>
        <w:right w:val="nil"/>
        <w:between w:val="nil"/>
      </w:pBdr>
      <w:tabs>
        <w:tab w:val="center" w:pos="4513"/>
        <w:tab w:val="right" w:pos="9026"/>
      </w:tabs>
      <w:spacing w:after="0" w:line="240" w:lineRule="auto"/>
      <w:jc w:val="right"/>
      <w:rPr>
        <w:sz w:val="20"/>
        <w:szCs w:val="20"/>
      </w:rPr>
    </w:pPr>
  </w:p>
  <w:p w14:paraId="0DA51861" w14:textId="77777777" w:rsidR="00783FC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E451D">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57EB2" w14:textId="77777777" w:rsidR="007518B7" w:rsidRDefault="007518B7">
      <w:pPr>
        <w:spacing w:after="0" w:line="240" w:lineRule="auto"/>
      </w:pPr>
      <w:r>
        <w:separator/>
      </w:r>
    </w:p>
  </w:footnote>
  <w:footnote w:type="continuationSeparator" w:id="0">
    <w:p w14:paraId="04F2D844" w14:textId="77777777" w:rsidR="007518B7" w:rsidRDefault="00751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EFE2" w14:textId="77777777" w:rsidR="00783FCD" w:rsidRDefault="00783FCD">
    <w:pPr>
      <w:widowControl w:val="0"/>
      <w:pBdr>
        <w:top w:val="nil"/>
        <w:left w:val="nil"/>
        <w:bottom w:val="nil"/>
        <w:right w:val="nil"/>
        <w:between w:val="nil"/>
      </w:pBdr>
      <w:spacing w:after="0" w:line="276" w:lineRule="auto"/>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783FCD" w14:paraId="1FEF1DDE" w14:textId="77777777">
      <w:tc>
        <w:tcPr>
          <w:tcW w:w="1638" w:type="dxa"/>
          <w:tcBorders>
            <w:bottom w:val="single" w:sz="4" w:space="0" w:color="E2EEBE"/>
          </w:tcBorders>
        </w:tcPr>
        <w:p w14:paraId="04CA6EB2" w14:textId="77777777" w:rsidR="00783FCD" w:rsidRDefault="00783FCD">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650561FA" w14:textId="77777777" w:rsidR="00783FC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1A8CA052" w14:textId="77777777" w:rsidR="00783FC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33598A57" w14:textId="77777777" w:rsidR="00783FC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14C61BDB" wp14:editId="0F2766EC">
          <wp:simplePos x="0" y="0"/>
          <wp:positionH relativeFrom="column">
            <wp:posOffset>4</wp:posOffset>
          </wp:positionH>
          <wp:positionV relativeFrom="paragraph">
            <wp:posOffset>-601340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6F8D" w14:textId="77777777" w:rsidR="00783FCD" w:rsidRDefault="00783FCD">
    <w:pPr>
      <w:widowControl w:val="0"/>
      <w:pBdr>
        <w:top w:val="nil"/>
        <w:left w:val="nil"/>
        <w:bottom w:val="nil"/>
        <w:right w:val="nil"/>
        <w:between w:val="nil"/>
      </w:pBdr>
      <w:spacing w:after="0" w:line="276" w:lineRule="auto"/>
      <w:rPr>
        <w:sz w:val="20"/>
        <w:szCs w:val="20"/>
      </w:rPr>
    </w:pPr>
  </w:p>
  <w:tbl>
    <w:tblPr>
      <w:tblStyle w:val="a1"/>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783FCD" w14:paraId="2112F772" w14:textId="77777777">
      <w:tc>
        <w:tcPr>
          <w:tcW w:w="2253" w:type="dxa"/>
          <w:tcBorders>
            <w:bottom w:val="single" w:sz="4" w:space="0" w:color="E2EEBE"/>
          </w:tcBorders>
        </w:tcPr>
        <w:p w14:paraId="46D84A2A" w14:textId="77777777" w:rsidR="00783FCD" w:rsidRDefault="00783FCD">
          <w:pPr>
            <w:pBdr>
              <w:top w:val="nil"/>
              <w:left w:val="nil"/>
              <w:bottom w:val="nil"/>
              <w:right w:val="nil"/>
              <w:between w:val="nil"/>
            </w:pBdr>
            <w:tabs>
              <w:tab w:val="center" w:pos="4513"/>
              <w:tab w:val="right" w:pos="9026"/>
            </w:tabs>
            <w:spacing w:after="120"/>
            <w:rPr>
              <w:sz w:val="20"/>
              <w:szCs w:val="20"/>
            </w:rPr>
          </w:pPr>
          <w:bookmarkStart w:id="1" w:name="_hy2fmonnz1a7" w:colFirst="0" w:colLast="0"/>
          <w:bookmarkEnd w:id="1"/>
        </w:p>
      </w:tc>
      <w:tc>
        <w:tcPr>
          <w:tcW w:w="6706" w:type="dxa"/>
          <w:tcBorders>
            <w:bottom w:val="single" w:sz="4" w:space="0" w:color="E2EEBE"/>
          </w:tcBorders>
        </w:tcPr>
        <w:p w14:paraId="72A21435" w14:textId="4D0DF994" w:rsidR="00783FC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r w:rsidR="005647F8" w:rsidRPr="005647F8">
            <w:rPr>
              <w:sz w:val="20"/>
              <w:szCs w:val="20"/>
            </w:rPr>
            <w:t>Occupational roles in cancer care</w:t>
          </w:r>
        </w:p>
        <w:p w14:paraId="4EEE251F" w14:textId="3E8DABBC" w:rsidR="00783FC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3 </w:t>
          </w:r>
          <w:r w:rsidR="009B20B0">
            <w:rPr>
              <w:sz w:val="20"/>
              <w:szCs w:val="20"/>
            </w:rPr>
            <w:t xml:space="preserve">Worksheet </w:t>
          </w:r>
          <w:r>
            <w:rPr>
              <w:sz w:val="20"/>
              <w:szCs w:val="20"/>
            </w:rPr>
            <w:t>answers</w:t>
          </w:r>
        </w:p>
      </w:tc>
    </w:tr>
  </w:tbl>
  <w:p w14:paraId="6FAB9A71" w14:textId="77777777" w:rsidR="00783FCD"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75A41C01" wp14:editId="33D349D2">
          <wp:simplePos x="0" y="0"/>
          <wp:positionH relativeFrom="column">
            <wp:posOffset>19054</wp:posOffset>
          </wp:positionH>
          <wp:positionV relativeFrom="paragraph">
            <wp:posOffset>-619756</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46373"/>
    <w:multiLevelType w:val="multilevel"/>
    <w:tmpl w:val="0C462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63F6AF2"/>
    <w:multiLevelType w:val="multilevel"/>
    <w:tmpl w:val="3AB20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0C716D"/>
    <w:multiLevelType w:val="multilevel"/>
    <w:tmpl w:val="820EE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89944065">
    <w:abstractNumId w:val="1"/>
  </w:num>
  <w:num w:numId="2" w16cid:durableId="446432755">
    <w:abstractNumId w:val="0"/>
  </w:num>
  <w:num w:numId="3" w16cid:durableId="1244146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FCD"/>
    <w:rsid w:val="000051C5"/>
    <w:rsid w:val="00105E06"/>
    <w:rsid w:val="004A2E8B"/>
    <w:rsid w:val="004B69B0"/>
    <w:rsid w:val="005147DA"/>
    <w:rsid w:val="005647F8"/>
    <w:rsid w:val="005F45A5"/>
    <w:rsid w:val="0068739C"/>
    <w:rsid w:val="007038A5"/>
    <w:rsid w:val="007518B7"/>
    <w:rsid w:val="00783FCD"/>
    <w:rsid w:val="009B20B0"/>
    <w:rsid w:val="00E872BB"/>
    <w:rsid w:val="00FE4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9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FE4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51D"/>
  </w:style>
  <w:style w:type="paragraph" w:styleId="Footer">
    <w:name w:val="footer"/>
    <w:basedOn w:val="Normal"/>
    <w:link w:val="FooterChar"/>
    <w:uiPriority w:val="99"/>
    <w:unhideWhenUsed/>
    <w:rsid w:val="00FE4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787735-E3BA-4042-8D6B-AF91138B2D52}"/>
</file>

<file path=customXml/itemProps2.xml><?xml version="1.0" encoding="utf-8"?>
<ds:datastoreItem xmlns:ds="http://schemas.openxmlformats.org/officeDocument/2006/customXml" ds:itemID="{7CCFA4A2-E206-4635-B3BB-75F8086D823E}"/>
</file>

<file path=customXml/itemProps3.xml><?xml version="1.0" encoding="utf-8"?>
<ds:datastoreItem xmlns:ds="http://schemas.openxmlformats.org/officeDocument/2006/customXml" ds:itemID="{D49B645F-236F-4008-8AD8-FC379DD9BDC8}"/>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2025-06-18T11:38:00Z</dcterms:created>
  <dcterms:modified xsi:type="dcterms:W3CDTF">2025-06-18T11:38:00Z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