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2260F2C" w14:textId="77777777" w:rsidR="00C84C84" w:rsidRDefault="00000000" w:rsidP="00D350C9">
      <w:pPr>
        <w:keepNext/>
        <w:keepLines/>
        <w:pBdr>
          <w:top w:val="nil"/>
          <w:left w:val="nil"/>
          <w:bottom w:val="nil"/>
          <w:right w:val="nil"/>
          <w:between w:val="nil"/>
        </w:pBdr>
        <w:shd w:val="clear" w:color="auto" w:fill="D2E8E9"/>
        <w:spacing w:after="200"/>
        <w:rPr>
          <w:b/>
          <w:color w:val="326367"/>
          <w:sz w:val="40"/>
          <w:szCs w:val="40"/>
        </w:rPr>
      </w:pPr>
      <w:r>
        <w:rPr>
          <w:b/>
          <w:color w:val="326367"/>
          <w:sz w:val="40"/>
          <w:szCs w:val="40"/>
        </w:rPr>
        <w:t>Activity 3 answers</w:t>
      </w:r>
    </w:p>
    <w:p w14:paraId="4920F3CF" w14:textId="5E0A57CF" w:rsidR="00C84C84" w:rsidRDefault="00000000">
      <w:pPr>
        <w:rPr>
          <w:sz w:val="20"/>
          <w:szCs w:val="20"/>
        </w:rPr>
      </w:pPr>
      <w:r>
        <w:rPr>
          <w:sz w:val="20"/>
          <w:szCs w:val="20"/>
        </w:rPr>
        <w:t>Describe the potential danger in the scenarios below and the steps the organisation could take to prevent them.</w:t>
      </w:r>
    </w:p>
    <w:p w14:paraId="10362A76" w14:textId="2A0E403B" w:rsidR="00C84C84" w:rsidRDefault="00000000">
      <w:pPr>
        <w:rPr>
          <w:b/>
          <w:sz w:val="20"/>
          <w:szCs w:val="20"/>
        </w:rPr>
      </w:pPr>
      <w:r>
        <w:rPr>
          <w:sz w:val="20"/>
          <w:szCs w:val="20"/>
        </w:rPr>
        <w:t>Example answer</w:t>
      </w:r>
      <w:r w:rsidR="00D350C9">
        <w:rPr>
          <w:sz w:val="20"/>
          <w:szCs w:val="20"/>
        </w:rPr>
        <w:t>s:</w:t>
      </w:r>
    </w:p>
    <w:tbl>
      <w:tblPr>
        <w:tblStyle w:val="a"/>
        <w:tblpPr w:leftFromText="180" w:rightFromText="180" w:vertAnchor="text" w:tblpY="36"/>
        <w:tblW w:w="920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302"/>
        <w:gridCol w:w="2302"/>
        <w:gridCol w:w="2302"/>
        <w:gridCol w:w="2303"/>
      </w:tblGrid>
      <w:tr w:rsidR="00D350C9" w14:paraId="081E3447" w14:textId="3564AD71" w:rsidTr="00D350C9">
        <w:tc>
          <w:tcPr>
            <w:tcW w:w="2302" w:type="dxa"/>
          </w:tcPr>
          <w:p w14:paraId="0907B7AE" w14:textId="77777777" w:rsidR="00D350C9" w:rsidRDefault="00D350C9">
            <w:pPr>
              <w:spacing w:before="120" w:after="120"/>
              <w:rPr>
                <w:b/>
                <w:sz w:val="20"/>
                <w:szCs w:val="20"/>
              </w:rPr>
            </w:pPr>
            <w:bookmarkStart w:id="0" w:name="_8omo3lvc7j2i" w:colFirst="0" w:colLast="0"/>
            <w:bookmarkEnd w:id="0"/>
            <w:r>
              <w:rPr>
                <w:b/>
                <w:sz w:val="20"/>
                <w:szCs w:val="20"/>
              </w:rPr>
              <w:t xml:space="preserve">Scenario 1: </w:t>
            </w:r>
            <w:r>
              <w:rPr>
                <w:sz w:val="20"/>
                <w:szCs w:val="20"/>
              </w:rPr>
              <w:t xml:space="preserve"> A machinist, tired from a long shift, forgets to turn off a large piece of equipment.</w:t>
            </w:r>
          </w:p>
        </w:tc>
        <w:tc>
          <w:tcPr>
            <w:tcW w:w="2302" w:type="dxa"/>
          </w:tcPr>
          <w:p w14:paraId="7F18B796" w14:textId="1DDA8787" w:rsidR="00D350C9" w:rsidRDefault="00D350C9">
            <w:pPr>
              <w:spacing w:before="120" w:after="12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Scenario 2: </w:t>
            </w:r>
            <w:r>
              <w:rPr>
                <w:sz w:val="20"/>
                <w:szCs w:val="20"/>
              </w:rPr>
              <w:t>A design engineer reaches from their chair for a drink and accidentally tips it over.</w:t>
            </w:r>
          </w:p>
        </w:tc>
        <w:tc>
          <w:tcPr>
            <w:tcW w:w="2302" w:type="dxa"/>
          </w:tcPr>
          <w:p w14:paraId="1DE51348" w14:textId="376FD264" w:rsidR="00D350C9" w:rsidRDefault="00D350C9">
            <w:pPr>
              <w:spacing w:before="120" w:after="120"/>
              <w:rPr>
                <w:b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 xml:space="preserve">Scenario 3: </w:t>
            </w:r>
            <w:r>
              <w:rPr>
                <w:color w:val="000000"/>
                <w:sz w:val="20"/>
                <w:szCs w:val="20"/>
              </w:rPr>
              <w:t xml:space="preserve"> An engineer turns around from a computer numerical control (CNC) and collides with another employee.</w:t>
            </w:r>
          </w:p>
        </w:tc>
        <w:tc>
          <w:tcPr>
            <w:tcW w:w="2303" w:type="dxa"/>
          </w:tcPr>
          <w:p w14:paraId="725E8F28" w14:textId="1F6FA9DD" w:rsidR="00D350C9" w:rsidRDefault="00D350C9">
            <w:pPr>
              <w:spacing w:before="120" w:after="120"/>
              <w:rPr>
                <w:b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 xml:space="preserve">Scenario 4: </w:t>
            </w:r>
            <w:r>
              <w:rPr>
                <w:color w:val="000000"/>
                <w:sz w:val="20"/>
                <w:szCs w:val="20"/>
              </w:rPr>
              <w:t xml:space="preserve"> A computer-aided design (CAD) has been created with the wrong scale for a drawing of a new part.</w:t>
            </w:r>
          </w:p>
        </w:tc>
      </w:tr>
      <w:tr w:rsidR="00D350C9" w14:paraId="632905A1" w14:textId="30A6D9D5" w:rsidTr="00D350C9">
        <w:tc>
          <w:tcPr>
            <w:tcW w:w="9209" w:type="dxa"/>
            <w:gridSpan w:val="4"/>
          </w:tcPr>
          <w:p w14:paraId="0BFF943A" w14:textId="185A3B37" w:rsidR="00D350C9" w:rsidRDefault="00D350C9">
            <w:pPr>
              <w:spacing w:before="120" w:after="12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Potential danger from human error</w:t>
            </w:r>
          </w:p>
        </w:tc>
      </w:tr>
      <w:tr w:rsidR="00D350C9" w14:paraId="66BAF79B" w14:textId="66E6325C" w:rsidTr="00D350C9">
        <w:tc>
          <w:tcPr>
            <w:tcW w:w="2302" w:type="dxa"/>
          </w:tcPr>
          <w:p w14:paraId="37C9EFBE" w14:textId="77777777" w:rsidR="00D350C9" w:rsidRDefault="00D350C9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59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Another person may accidentally activate it when passing by</w:t>
            </w:r>
          </w:p>
          <w:p w14:paraId="58FF2855" w14:textId="77777777" w:rsidR="00D350C9" w:rsidRDefault="00D350C9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59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It may malfunction when left unattended</w:t>
            </w:r>
          </w:p>
          <w:p w14:paraId="5D1416C9" w14:textId="3E9807BD" w:rsidR="00D350C9" w:rsidRPr="00D350C9" w:rsidRDefault="00D350C9" w:rsidP="00D350C9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59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Left running, it may overheat overnight</w:t>
            </w:r>
          </w:p>
        </w:tc>
        <w:tc>
          <w:tcPr>
            <w:tcW w:w="2302" w:type="dxa"/>
          </w:tcPr>
          <w:p w14:paraId="3EEDACAB" w14:textId="77777777" w:rsidR="00D350C9" w:rsidRDefault="00D350C9" w:rsidP="00D350C9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59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Electrical sparks / equipment failure</w:t>
            </w:r>
          </w:p>
          <w:p w14:paraId="3F05F908" w14:textId="77777777" w:rsidR="00D350C9" w:rsidRDefault="00D350C9" w:rsidP="00D350C9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59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Loss of data</w:t>
            </w:r>
          </w:p>
          <w:p w14:paraId="632F8ABC" w14:textId="77777777" w:rsidR="00D350C9" w:rsidRDefault="00D350C9" w:rsidP="00D350C9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59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Loss of productivity</w:t>
            </w:r>
          </w:p>
          <w:p w14:paraId="736390C4" w14:textId="31EA3E8A" w:rsidR="00D350C9" w:rsidRDefault="00D350C9" w:rsidP="00D350C9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Note that danger includes not just safety but also any threat to operations, reputation or well-being.</w:t>
            </w:r>
          </w:p>
        </w:tc>
        <w:tc>
          <w:tcPr>
            <w:tcW w:w="2302" w:type="dxa"/>
          </w:tcPr>
          <w:p w14:paraId="42DD081F" w14:textId="77777777" w:rsidR="00D350C9" w:rsidRDefault="00D350C9" w:rsidP="00D350C9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59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Employee knocked into another piece of equipment and hurt</w:t>
            </w:r>
          </w:p>
          <w:p w14:paraId="348D70FE" w14:textId="77777777" w:rsidR="00D350C9" w:rsidRDefault="00D350C9" w:rsidP="00D350C9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59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Employee may drop something important</w:t>
            </w:r>
          </w:p>
          <w:p w14:paraId="3134910C" w14:textId="77777777" w:rsidR="00D350C9" w:rsidRDefault="00D350C9" w:rsidP="00D350C9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59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Either employee may receive physical injury</w:t>
            </w:r>
          </w:p>
          <w:p w14:paraId="48D80179" w14:textId="48AD4BDB" w:rsidR="00D350C9" w:rsidRDefault="00D350C9" w:rsidP="00D350C9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Loss of productivity</w:t>
            </w:r>
          </w:p>
        </w:tc>
        <w:tc>
          <w:tcPr>
            <w:tcW w:w="2303" w:type="dxa"/>
          </w:tcPr>
          <w:p w14:paraId="36857E6D" w14:textId="77777777" w:rsidR="00D350C9" w:rsidRDefault="00D350C9" w:rsidP="00D350C9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59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Material wasted in creating part</w:t>
            </w:r>
          </w:p>
          <w:p w14:paraId="3A4FEFF8" w14:textId="77777777" w:rsidR="00D350C9" w:rsidRDefault="00D350C9" w:rsidP="00D350C9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59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Time wasted re-creating part</w:t>
            </w:r>
          </w:p>
          <w:p w14:paraId="27B5C4CD" w14:textId="77777777" w:rsidR="00D350C9" w:rsidRDefault="00D350C9" w:rsidP="00D350C9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59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Part may be sent to customer, causing a malfunction</w:t>
            </w:r>
          </w:p>
          <w:p w14:paraId="2826E397" w14:textId="034BBFCC" w:rsidR="00D350C9" w:rsidRDefault="00D350C9" w:rsidP="00D350C9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Reputation damage</w:t>
            </w:r>
          </w:p>
        </w:tc>
      </w:tr>
      <w:tr w:rsidR="00D350C9" w14:paraId="69BFB3F2" w14:textId="77777777" w:rsidTr="00D350C9">
        <w:tc>
          <w:tcPr>
            <w:tcW w:w="9209" w:type="dxa"/>
            <w:gridSpan w:val="4"/>
          </w:tcPr>
          <w:p w14:paraId="2E28AE9E" w14:textId="4C98C3BB" w:rsidR="00D350C9" w:rsidRDefault="00D350C9" w:rsidP="00D35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rPr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Preventative action</w:t>
            </w:r>
          </w:p>
        </w:tc>
      </w:tr>
      <w:tr w:rsidR="00D350C9" w14:paraId="7BC36545" w14:textId="1859F269" w:rsidTr="00D350C9">
        <w:trPr>
          <w:trHeight w:val="1360"/>
        </w:trPr>
        <w:tc>
          <w:tcPr>
            <w:tcW w:w="2302" w:type="dxa"/>
          </w:tcPr>
          <w:p w14:paraId="50FF0FED" w14:textId="77777777" w:rsidR="00D350C9" w:rsidRDefault="00D350C9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59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Training on turning off equipment</w:t>
            </w:r>
          </w:p>
          <w:p w14:paraId="6412C5FF" w14:textId="77777777" w:rsidR="00D350C9" w:rsidRDefault="00D350C9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59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Automatic shut-down timers</w:t>
            </w:r>
          </w:p>
          <w:p w14:paraId="3F42ABBE" w14:textId="77777777" w:rsidR="00D350C9" w:rsidRDefault="00D350C9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59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End of shift checks</w:t>
            </w:r>
          </w:p>
        </w:tc>
        <w:tc>
          <w:tcPr>
            <w:tcW w:w="2302" w:type="dxa"/>
          </w:tcPr>
          <w:p w14:paraId="2050A53E" w14:textId="77777777" w:rsidR="00D350C9" w:rsidRDefault="00D350C9" w:rsidP="00D350C9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59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Training on fluids near equipment</w:t>
            </w:r>
          </w:p>
          <w:p w14:paraId="50DFFCDC" w14:textId="77777777" w:rsidR="00D350C9" w:rsidRDefault="00D350C9" w:rsidP="00D350C9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59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Limitations on types of cups</w:t>
            </w:r>
          </w:p>
          <w:p w14:paraId="06993892" w14:textId="3BF46CBF" w:rsidR="00D350C9" w:rsidRDefault="00D350C9" w:rsidP="00D350C9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Social drinking areas away from desks</w:t>
            </w:r>
          </w:p>
        </w:tc>
        <w:tc>
          <w:tcPr>
            <w:tcW w:w="2302" w:type="dxa"/>
          </w:tcPr>
          <w:p w14:paraId="71C51C90" w14:textId="77777777" w:rsidR="00D350C9" w:rsidRDefault="00D350C9" w:rsidP="00D350C9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59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Workplace design – safe areas for working</w:t>
            </w:r>
          </w:p>
          <w:p w14:paraId="4946B8EA" w14:textId="31E5BBA5" w:rsidR="00D350C9" w:rsidRDefault="00D350C9" w:rsidP="00D350C9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Training for staff on moving around the workplace</w:t>
            </w:r>
          </w:p>
        </w:tc>
        <w:tc>
          <w:tcPr>
            <w:tcW w:w="2303" w:type="dxa"/>
          </w:tcPr>
          <w:p w14:paraId="370E1F98" w14:textId="77777777" w:rsidR="00D350C9" w:rsidRDefault="00D350C9" w:rsidP="00D350C9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59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Training on software</w:t>
            </w:r>
          </w:p>
          <w:p w14:paraId="4DB56B3A" w14:textId="33DEE542" w:rsidR="00D350C9" w:rsidRDefault="00D350C9" w:rsidP="00D350C9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Quality assurance checks at all stages</w:t>
            </w:r>
          </w:p>
        </w:tc>
      </w:tr>
    </w:tbl>
    <w:p w14:paraId="0C1A48EE" w14:textId="77777777" w:rsidR="00C84C84" w:rsidRDefault="00C84C84">
      <w:pPr>
        <w:rPr>
          <w:sz w:val="20"/>
          <w:szCs w:val="20"/>
        </w:rPr>
      </w:pPr>
    </w:p>
    <w:sectPr w:rsidR="00C84C84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247" w:right="1440" w:bottom="2127" w:left="1440" w:header="709" w:footer="553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54C41A4" w14:textId="77777777" w:rsidR="00FD4CE8" w:rsidRDefault="00FD4CE8">
      <w:pPr>
        <w:spacing w:after="0" w:line="240" w:lineRule="auto"/>
      </w:pPr>
      <w:r>
        <w:separator/>
      </w:r>
    </w:p>
  </w:endnote>
  <w:endnote w:type="continuationSeparator" w:id="0">
    <w:p w14:paraId="726A70FD" w14:textId="77777777" w:rsidR="00FD4CE8" w:rsidRDefault="00FD4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charset w:val="00"/>
    <w:family w:val="auto"/>
    <w:pitch w:val="default"/>
    <w:embedRegular r:id="rId1" w:fontKey="{A9B53F03-C7C0-486B-AC48-13C580258543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E36A70E5-BC53-42C4-95F3-2AF7F0160653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C4271214-68CE-43F1-A09A-4245E079A7F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3BDF4B" w14:textId="77777777" w:rsidR="00C84C84" w:rsidRDefault="00C84C84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sz w:val="20"/>
        <w:szCs w:val="20"/>
      </w:rPr>
    </w:pPr>
  </w:p>
  <w:tbl>
    <w:tblPr>
      <w:tblStyle w:val="a6"/>
      <w:tblW w:w="9026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6508"/>
      <w:gridCol w:w="2518"/>
    </w:tblGrid>
    <w:tr w:rsidR="00C84C84" w14:paraId="5EE6F852" w14:textId="77777777">
      <w:tc>
        <w:tcPr>
          <w:tcW w:w="6508" w:type="dxa"/>
        </w:tcPr>
        <w:p w14:paraId="6EF206D3" w14:textId="77777777" w:rsidR="00C84C84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[Subject]: [Topic title]</w:t>
          </w:r>
        </w:p>
      </w:tc>
      <w:tc>
        <w:tcPr>
          <w:tcW w:w="2518" w:type="dxa"/>
        </w:tcPr>
        <w:p w14:paraId="55FCD0E6" w14:textId="77777777" w:rsidR="00C84C84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2024</w:t>
          </w:r>
        </w:p>
      </w:tc>
    </w:tr>
  </w:tbl>
  <w:p w14:paraId="5DD149CA" w14:textId="77777777" w:rsidR="00C84C84" w:rsidRDefault="00C84C84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4108A8B8" w14:textId="77777777" w:rsidR="00C84C84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>
      <w:rPr>
        <w:color w:val="808080"/>
        <w:sz w:val="20"/>
        <w:szCs w:val="20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E36411" w14:textId="77777777" w:rsidR="00C84C84" w:rsidRDefault="00C84C84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7"/>
      <w:tblW w:w="9016" w:type="dxa"/>
      <w:tblInd w:w="0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4962"/>
      <w:gridCol w:w="4054"/>
    </w:tblGrid>
    <w:tr w:rsidR="00C84C84" w14:paraId="3BC7CA60" w14:textId="77777777">
      <w:tc>
        <w:tcPr>
          <w:tcW w:w="9016" w:type="dxa"/>
          <w:gridSpan w:val="2"/>
          <w:tcBorders>
            <w:bottom w:val="nil"/>
          </w:tcBorders>
        </w:tcPr>
        <w:p w14:paraId="2882C4E2" w14:textId="77777777" w:rsidR="00C84C84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18"/>
              <w:szCs w:val="18"/>
            </w:rPr>
          </w:pPr>
          <w:r>
            <w:rPr>
              <w:sz w:val="20"/>
              <w:szCs w:val="20"/>
            </w:rPr>
            <w:t>Engineering &amp; Manufacturing: Professional responsibilities, attitudes and behaviours</w:t>
          </w:r>
        </w:p>
      </w:tc>
    </w:tr>
    <w:tr w:rsidR="00C84C84" w14:paraId="2F7FC48B" w14:textId="77777777">
      <w:tc>
        <w:tcPr>
          <w:tcW w:w="4962" w:type="dxa"/>
          <w:tcBorders>
            <w:top w:val="nil"/>
            <w:bottom w:val="single" w:sz="12" w:space="0" w:color="D2E8E9"/>
          </w:tcBorders>
        </w:tcPr>
        <w:p w14:paraId="7AAB8828" w14:textId="77777777" w:rsidR="00C84C84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Version 1, June 2025</w:t>
          </w:r>
        </w:p>
      </w:tc>
      <w:tc>
        <w:tcPr>
          <w:tcW w:w="4054" w:type="dxa"/>
          <w:tcBorders>
            <w:top w:val="nil"/>
            <w:bottom w:val="single" w:sz="12" w:space="0" w:color="D2E8E9"/>
          </w:tcBorders>
          <w:vAlign w:val="bottom"/>
        </w:tcPr>
        <w:p w14:paraId="21936B15" w14:textId="77777777" w:rsidR="00C84C84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2025</w:t>
          </w:r>
        </w:p>
      </w:tc>
    </w:tr>
  </w:tbl>
  <w:p w14:paraId="53A3E003" w14:textId="77777777" w:rsidR="00C84C84" w:rsidRDefault="00C84C84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50D5B2EC" w14:textId="77777777" w:rsidR="00C84C84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color w:val="808080"/>
        <w:sz w:val="20"/>
        <w:szCs w:val="20"/>
      </w:rPr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 w:rsidR="00D350C9">
      <w:rPr>
        <w:noProof/>
        <w:color w:val="808080"/>
        <w:sz w:val="20"/>
        <w:szCs w:val="20"/>
      </w:rPr>
      <w:t>1</w:t>
    </w:r>
    <w:r>
      <w:rPr>
        <w:color w:val="808080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E5D8C87" w14:textId="77777777" w:rsidR="00C84C84" w:rsidRDefault="00C84C84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639B8EA" w14:textId="77777777" w:rsidR="00FD4CE8" w:rsidRDefault="00FD4CE8">
      <w:pPr>
        <w:spacing w:after="0" w:line="240" w:lineRule="auto"/>
      </w:pPr>
      <w:r>
        <w:separator/>
      </w:r>
    </w:p>
  </w:footnote>
  <w:footnote w:type="continuationSeparator" w:id="0">
    <w:p w14:paraId="1077F0A3" w14:textId="77777777" w:rsidR="00FD4CE8" w:rsidRDefault="00FD4CE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40D2AC" w14:textId="77777777" w:rsidR="00C84C84" w:rsidRDefault="00C84C84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4"/>
      <w:tblW w:w="9026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1376"/>
      <w:gridCol w:w="7650"/>
    </w:tblGrid>
    <w:tr w:rsidR="00C84C84" w14:paraId="02FB09FD" w14:textId="77777777">
      <w:tc>
        <w:tcPr>
          <w:tcW w:w="1376" w:type="dxa"/>
        </w:tcPr>
        <w:p w14:paraId="13DED3B3" w14:textId="77777777" w:rsidR="00C84C84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noProof/>
            </w:rPr>
            <w:drawing>
              <wp:anchor distT="0" distB="0" distL="114300" distR="114300" simplePos="0" relativeHeight="251659264" behindDoc="0" locked="0" layoutInCell="1" hidden="0" allowOverlap="1" wp14:anchorId="75BAD8C6" wp14:editId="1C1B25EF">
                <wp:simplePos x="0" y="0"/>
                <wp:positionH relativeFrom="column">
                  <wp:posOffset>-6811</wp:posOffset>
                </wp:positionH>
                <wp:positionV relativeFrom="paragraph">
                  <wp:posOffset>-133289</wp:posOffset>
                </wp:positionV>
                <wp:extent cx="1137557" cy="477540"/>
                <wp:effectExtent l="0" t="0" r="0" b="0"/>
                <wp:wrapNone/>
                <wp:docPr id="2" name="image1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37557" cy="47754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7650" w:type="dxa"/>
        </w:tcPr>
        <w:p w14:paraId="666C2AE1" w14:textId="77777777" w:rsidR="00C84C84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Lesson X: [Insert lesson title]</w:t>
          </w:r>
        </w:p>
        <w:p w14:paraId="5EB5E40F" w14:textId="77777777" w:rsidR="00C84C84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Activity X</w:t>
          </w:r>
        </w:p>
      </w:tc>
    </w:tr>
  </w:tbl>
  <w:p w14:paraId="73BAF005" w14:textId="77777777" w:rsidR="00C84C84" w:rsidRDefault="00C84C84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9FC2C8" w14:textId="77777777" w:rsidR="00C84C84" w:rsidRDefault="00C84C84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5"/>
      <w:tblW w:w="9025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1207"/>
      <w:gridCol w:w="1487"/>
      <w:gridCol w:w="6331"/>
    </w:tblGrid>
    <w:tr w:rsidR="00C84C84" w14:paraId="08CEBBB8" w14:textId="77777777">
      <w:tc>
        <w:tcPr>
          <w:tcW w:w="1207" w:type="dxa"/>
          <w:tcBorders>
            <w:bottom w:val="single" w:sz="12" w:space="0" w:color="D2E8E9"/>
          </w:tcBorders>
        </w:tcPr>
        <w:p w14:paraId="31005C9B" w14:textId="77777777" w:rsidR="00C84C84" w:rsidRDefault="00C84C84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bookmarkStart w:id="1" w:name="_ikmswl2sr59c" w:colFirst="0" w:colLast="0"/>
          <w:bookmarkEnd w:id="1"/>
        </w:p>
      </w:tc>
      <w:tc>
        <w:tcPr>
          <w:tcW w:w="1487" w:type="dxa"/>
          <w:tcBorders>
            <w:bottom w:val="single" w:sz="12" w:space="0" w:color="D2E8E9"/>
          </w:tcBorders>
        </w:tcPr>
        <w:p w14:paraId="75ED7A00" w14:textId="77777777" w:rsidR="00C84C84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noProof/>
            </w:rPr>
            <w:drawing>
              <wp:anchor distT="0" distB="0" distL="114300" distR="114300" simplePos="0" relativeHeight="251658240" behindDoc="0" locked="0" layoutInCell="1" hidden="0" allowOverlap="1" wp14:anchorId="588AFAFE" wp14:editId="66CBD2D0">
                <wp:simplePos x="0" y="0"/>
                <wp:positionH relativeFrom="column">
                  <wp:posOffset>-867352</wp:posOffset>
                </wp:positionH>
                <wp:positionV relativeFrom="paragraph">
                  <wp:posOffset>-148974</wp:posOffset>
                </wp:positionV>
                <wp:extent cx="1137557" cy="477540"/>
                <wp:effectExtent l="0" t="0" r="0" b="0"/>
                <wp:wrapNone/>
                <wp:docPr id="1" name="image1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37557" cy="47754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6331" w:type="dxa"/>
          <w:tcBorders>
            <w:bottom w:val="single" w:sz="12" w:space="0" w:color="D2E8E9"/>
          </w:tcBorders>
        </w:tcPr>
        <w:p w14:paraId="326E4E15" w14:textId="77777777" w:rsidR="00C84C84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Resource 4: Human factors</w:t>
          </w:r>
        </w:p>
        <w:p w14:paraId="4CB64DAD" w14:textId="77777777" w:rsidR="00C84C84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Activity 3 Worksheet answers</w:t>
          </w:r>
        </w:p>
      </w:tc>
    </w:tr>
  </w:tbl>
  <w:p w14:paraId="7E043B76" w14:textId="77777777" w:rsidR="00C84C84" w:rsidRDefault="00C84C84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sz w:val="20"/>
        <w:szCs w:val="2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FD820FF" w14:textId="77777777" w:rsidR="00C84C84" w:rsidRDefault="00C84C84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78343ABB"/>
    <w:multiLevelType w:val="multilevel"/>
    <w:tmpl w:val="A054384C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7DCE08F9"/>
    <w:multiLevelType w:val="multilevel"/>
    <w:tmpl w:val="BBC89F86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num w:numId="1" w16cid:durableId="90782897">
    <w:abstractNumId w:val="1"/>
  </w:num>
  <w:num w:numId="2" w16cid:durableId="189657525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removePersonalInformation/>
  <w:removeDateAndTime/>
  <w:embedTrueType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4C84"/>
    <w:rsid w:val="003661B4"/>
    <w:rsid w:val="006C6DF8"/>
    <w:rsid w:val="007F1DE0"/>
    <w:rsid w:val="00B36FDB"/>
    <w:rsid w:val="00C235D6"/>
    <w:rsid w:val="00C84C84"/>
    <w:rsid w:val="00D350C9"/>
    <w:rsid w:val="00D76744"/>
    <w:rsid w:val="00D808B3"/>
    <w:rsid w:val="00FD4C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5A6FD8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color w:val="0D0D0D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40" w:after="200"/>
      <w:outlineLvl w:val="0"/>
    </w:pPr>
    <w:rPr>
      <w:color w:val="326367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40" w:after="120"/>
      <w:outlineLvl w:val="1"/>
    </w:pPr>
    <w:rPr>
      <w:color w:val="326367"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pBdr>
        <w:top w:val="single" w:sz="4" w:space="6" w:color="FFFFFF"/>
        <w:left w:val="single" w:sz="4" w:space="10" w:color="FFFFFF"/>
        <w:bottom w:val="single" w:sz="4" w:space="8" w:color="FFFFFF"/>
        <w:right w:val="single" w:sz="4" w:space="10" w:color="FFFFFF"/>
      </w:pBdr>
      <w:shd w:val="clear" w:color="auto" w:fill="D2E8E9"/>
      <w:spacing w:before="600" w:after="600" w:line="240" w:lineRule="auto"/>
      <w:jc w:val="center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spacing w:after="120"/>
      <w:jc w:val="center"/>
    </w:pPr>
    <w:rPr>
      <w:color w:val="326367"/>
      <w:sz w:val="36"/>
      <w:szCs w:val="36"/>
    </w:rPr>
  </w:style>
  <w:style w:type="table" w:customStyle="1" w:styleId="a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234</Words>
  <Characters>1337</Characters>
  <Application>Microsoft Office Word</Application>
  <DocSecurity>0</DocSecurity>
  <Lines>11</Lines>
  <Paragraphs>3</Paragraphs>
  <ScaleCrop>false</ScaleCrop>
  <Company/>
  <LinksUpToDate>false</LinksUpToDate>
  <CharactersWithSpaces>1568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2025-06-25T15:41:00Z</dcterms:created>
  <dcterms:modified xsi:type="dcterms:W3CDTF">2025-06-25T15:41:00Z</dcterms:modified>
</cp:coreProperties>
</file>