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E15C92" w14:textId="36F2C034" w:rsidR="00A94548" w:rsidRDefault="00000000">
      <w:pPr>
        <w:keepNext/>
        <w:keepLines/>
        <w:pBdr>
          <w:top w:val="nil"/>
          <w:left w:val="nil"/>
          <w:bottom w:val="nil"/>
          <w:right w:val="nil"/>
          <w:between w:val="nil"/>
        </w:pBdr>
        <w:shd w:val="clear" w:color="auto" w:fill="EBDDF4"/>
        <w:spacing w:before="240" w:after="200"/>
        <w:rPr>
          <w:b/>
          <w:color w:val="432673"/>
          <w:sz w:val="40"/>
          <w:szCs w:val="40"/>
        </w:rPr>
      </w:pPr>
      <w:bookmarkStart w:id="0" w:name="_z1gph9n8303l" w:colFirst="0" w:colLast="0"/>
      <w:bookmarkEnd w:id="0"/>
      <w:r>
        <w:rPr>
          <w:b/>
          <w:color w:val="432673"/>
          <w:sz w:val="40"/>
          <w:szCs w:val="40"/>
        </w:rPr>
        <w:t>Activity 2: Review</w:t>
      </w:r>
    </w:p>
    <w:p w14:paraId="64FA0C87" w14:textId="77777777" w:rsidR="008B35B6" w:rsidRDefault="00000000">
      <w:bookmarkStart w:id="1" w:name="_i6adexx9nip1" w:colFirst="0" w:colLast="0"/>
      <w:bookmarkEnd w:id="1"/>
      <w:r>
        <w:t>Answer the following questions.</w:t>
      </w:r>
    </w:p>
    <w:p w14:paraId="67BF7633" w14:textId="77777777" w:rsidR="008B35B6" w:rsidRDefault="00000000">
      <w:pPr>
        <w:ind w:left="284" w:hanging="284"/>
        <w:rPr>
          <w:color w:val="000000"/>
        </w:rPr>
      </w:pPr>
      <w:r>
        <w:rPr>
          <w:color w:val="000000"/>
        </w:rPr>
        <w:t>1.</w:t>
      </w:r>
      <w:r>
        <w:rPr>
          <w:color w:val="000000"/>
        </w:rPr>
        <w:tab/>
      </w:r>
      <w:r>
        <w:t>What</w:t>
      </w:r>
      <w:r>
        <w:rPr>
          <w:color w:val="000000"/>
        </w:rPr>
        <w:t xml:space="preserve"> is an offer in the context of a construction contract?</w:t>
      </w:r>
    </w:p>
    <w:p w14:paraId="37267698" w14:textId="77777777" w:rsidR="008B35B6" w:rsidRDefault="00000000"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9A0668E" w14:textId="77777777" w:rsidR="008B35B6" w:rsidRDefault="00000000">
      <w:pPr>
        <w:ind w:left="284" w:hanging="284"/>
      </w:pPr>
      <w:r>
        <w:rPr>
          <w:color w:val="000000"/>
        </w:rPr>
        <w:t>2.</w:t>
      </w:r>
      <w:r>
        <w:rPr>
          <w:color w:val="000000"/>
        </w:rPr>
        <w:tab/>
        <w:t xml:space="preserve">Why </w:t>
      </w:r>
      <w:r>
        <w:t>is it important for both parties to accept the terms of a contract without making changes?</w:t>
      </w:r>
    </w:p>
    <w:p w14:paraId="798B3E68" w14:textId="77777777" w:rsidR="008B35B6" w:rsidRDefault="00000000"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DE62067" w14:textId="77777777" w:rsidR="008B35B6" w:rsidRDefault="00000000">
      <w:pPr>
        <w:ind w:left="284" w:hanging="284"/>
      </w:pPr>
      <w:r>
        <w:t>3.</w:t>
      </w:r>
      <w:r>
        <w:tab/>
        <w:t>How does ‘intention to create legal relations’ ensure that a contract is legally enforceable?</w:t>
      </w:r>
    </w:p>
    <w:p w14:paraId="3075FCBD" w14:textId="77777777" w:rsidR="008B35B6" w:rsidRDefault="00000000"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96DB919" w14:textId="77777777" w:rsidR="008B35B6" w:rsidRDefault="00000000">
      <w:pPr>
        <w:ind w:left="284" w:hanging="284"/>
      </w:pPr>
      <w:r>
        <w:t>4.</w:t>
      </w:r>
      <w:r>
        <w:tab/>
        <w:t>Give an example of consideration in a construction project.</w:t>
      </w:r>
    </w:p>
    <w:p w14:paraId="4162D723" w14:textId="77777777" w:rsidR="008B35B6" w:rsidRDefault="00000000"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7E43881" w14:textId="77777777" w:rsidR="008B35B6" w:rsidRDefault="00000000">
      <w:pPr>
        <w:ind w:left="284" w:hanging="284"/>
        <w:rPr>
          <w:color w:val="000000"/>
        </w:rPr>
      </w:pPr>
      <w:r>
        <w:t>5.</w:t>
      </w:r>
      <w:r>
        <w:tab/>
        <w:t>What is</w:t>
      </w:r>
      <w:r>
        <w:rPr>
          <w:color w:val="000000"/>
        </w:rPr>
        <w:t xml:space="preserve"> the difference between an offer and a counter-offer?</w:t>
      </w:r>
    </w:p>
    <w:p w14:paraId="595857B9" w14:textId="77777777" w:rsidR="008B35B6" w:rsidRDefault="00000000"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sectPr w:rsidR="008B35B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9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B65885" w14:textId="77777777" w:rsidR="002666AD" w:rsidRDefault="002666AD">
      <w:pPr>
        <w:spacing w:after="0" w:line="240" w:lineRule="auto"/>
      </w:pPr>
      <w:r>
        <w:separator/>
      </w:r>
    </w:p>
  </w:endnote>
  <w:endnote w:type="continuationSeparator" w:id="0">
    <w:p w14:paraId="582A8C10" w14:textId="77777777" w:rsidR="002666AD" w:rsidRDefault="002666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D23020" w14:textId="77777777" w:rsidR="008B35B6" w:rsidRDefault="008B35B6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  <w:rPr>
        <w:sz w:val="20"/>
        <w:szCs w:val="20"/>
      </w:rPr>
    </w:pPr>
  </w:p>
  <w:tbl>
    <w:tblPr>
      <w:tblStyle w:val="a2"/>
      <w:tblW w:w="9026" w:type="dxa"/>
      <w:tblInd w:w="0" w:type="dxa"/>
      <w:tblBorders>
        <w:top w:val="nil"/>
        <w:left w:val="nil"/>
        <w:bottom w:val="single" w:sz="12" w:space="0" w:color="FFF5C4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6508"/>
      <w:gridCol w:w="2518"/>
    </w:tblGrid>
    <w:tr w:rsidR="008B35B6" w14:paraId="726F916E" w14:textId="77777777">
      <w:tc>
        <w:tcPr>
          <w:tcW w:w="6508" w:type="dxa"/>
        </w:tcPr>
        <w:p w14:paraId="5C8D1610" w14:textId="77777777" w:rsidR="008B35B6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  <w:r>
            <w:rPr>
              <w:sz w:val="20"/>
              <w:szCs w:val="20"/>
            </w:rPr>
            <w:t>[Subject]: [Topic title]</w:t>
          </w:r>
        </w:p>
      </w:tc>
      <w:tc>
        <w:tcPr>
          <w:tcW w:w="2518" w:type="dxa"/>
        </w:tcPr>
        <w:p w14:paraId="2B9446DF" w14:textId="77777777" w:rsidR="008B35B6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18"/>
              <w:szCs w:val="18"/>
            </w:rPr>
            <w:t>© Gatsby Technical Education Projects 2023</w:t>
          </w:r>
        </w:p>
      </w:tc>
    </w:tr>
  </w:tbl>
  <w:p w14:paraId="3D2B208C" w14:textId="77777777" w:rsidR="008B35B6" w:rsidRDefault="008B35B6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right"/>
      <w:rPr>
        <w:sz w:val="20"/>
        <w:szCs w:val="20"/>
      </w:rPr>
    </w:pPr>
  </w:p>
  <w:p w14:paraId="3A8C70CE" w14:textId="77777777" w:rsidR="008B35B6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center"/>
    </w:pPr>
    <w:r>
      <w:rPr>
        <w:color w:val="808080"/>
        <w:sz w:val="20"/>
        <w:szCs w:val="20"/>
      </w:rPr>
      <w:fldChar w:fldCharType="begin"/>
    </w:r>
    <w:r>
      <w:rPr>
        <w:color w:val="808080"/>
        <w:sz w:val="20"/>
        <w:szCs w:val="20"/>
      </w:rPr>
      <w:instrText>PAGE</w:instrText>
    </w:r>
    <w:r>
      <w:rPr>
        <w:color w:val="808080"/>
        <w:sz w:val="20"/>
        <w:szCs w:val="20"/>
      </w:rPr>
      <w:fldChar w:fldCharType="separate"/>
    </w:r>
    <w:r>
      <w:rPr>
        <w:color w:val="808080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83D21B" w14:textId="77777777" w:rsidR="008B35B6" w:rsidRDefault="008B35B6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</w:pPr>
  </w:p>
  <w:tbl>
    <w:tblPr>
      <w:tblStyle w:val="a1"/>
      <w:tblW w:w="9158" w:type="dxa"/>
      <w:tblInd w:w="0" w:type="dxa"/>
      <w:tblBorders>
        <w:top w:val="nil"/>
        <w:left w:val="nil"/>
        <w:bottom w:val="single" w:sz="12" w:space="0" w:color="E2EEBE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5387"/>
      <w:gridCol w:w="3771"/>
    </w:tblGrid>
    <w:tr w:rsidR="008B35B6" w14:paraId="44C9DD17" w14:textId="77777777" w:rsidTr="0011768E">
      <w:tc>
        <w:tcPr>
          <w:tcW w:w="5387" w:type="dxa"/>
          <w:tcBorders>
            <w:bottom w:val="single" w:sz="12" w:space="0" w:color="EBDDF4"/>
          </w:tcBorders>
        </w:tcPr>
        <w:p w14:paraId="1E20108E" w14:textId="77777777" w:rsidR="008B35B6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  <w:r>
            <w:rPr>
              <w:sz w:val="20"/>
              <w:szCs w:val="20"/>
            </w:rPr>
            <w:t>Construction: Law and contracts in construction</w:t>
          </w:r>
        </w:p>
        <w:p w14:paraId="4F27DAA5" w14:textId="77777777" w:rsidR="008B35B6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  <w:r>
            <w:rPr>
              <w:sz w:val="20"/>
              <w:szCs w:val="20"/>
            </w:rPr>
            <w:t>Version 1, June 2025</w:t>
          </w:r>
        </w:p>
      </w:tc>
      <w:tc>
        <w:tcPr>
          <w:tcW w:w="3771" w:type="dxa"/>
          <w:tcBorders>
            <w:bottom w:val="single" w:sz="12" w:space="0" w:color="EBDDF4"/>
          </w:tcBorders>
          <w:vAlign w:val="bottom"/>
        </w:tcPr>
        <w:p w14:paraId="46FBDB96" w14:textId="77777777" w:rsidR="008B35B6" w:rsidRDefault="008B35B6" w:rsidP="0011768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 w:line="240" w:lineRule="auto"/>
            <w:ind w:left="-385"/>
            <w:jc w:val="right"/>
            <w:rPr>
              <w:sz w:val="18"/>
              <w:szCs w:val="18"/>
            </w:rPr>
          </w:pPr>
        </w:p>
        <w:p w14:paraId="4723D5B2" w14:textId="77777777" w:rsidR="008B35B6" w:rsidRDefault="00000000" w:rsidP="0011768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 w:line="240" w:lineRule="auto"/>
            <w:ind w:left="-385"/>
            <w:jc w:val="right"/>
            <w:rPr>
              <w:sz w:val="20"/>
              <w:szCs w:val="20"/>
            </w:rPr>
          </w:pPr>
          <w:r>
            <w:rPr>
              <w:sz w:val="18"/>
              <w:szCs w:val="18"/>
            </w:rPr>
            <w:t>© Gatsby Technical Education Projects 2025</w:t>
          </w:r>
        </w:p>
      </w:tc>
    </w:tr>
  </w:tbl>
  <w:p w14:paraId="0F338384" w14:textId="77777777" w:rsidR="008B35B6" w:rsidRDefault="008B35B6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  <w:rPr>
        <w:color w:val="808080"/>
        <w:sz w:val="20"/>
        <w:szCs w:val="20"/>
      </w:rPr>
    </w:pPr>
  </w:p>
  <w:p w14:paraId="46490F5B" w14:textId="77777777" w:rsidR="008B35B6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center"/>
      <w:rPr>
        <w:color w:val="A6A6A6"/>
        <w:sz w:val="20"/>
        <w:szCs w:val="20"/>
      </w:rPr>
    </w:pPr>
    <w:r>
      <w:rPr>
        <w:color w:val="A6A6A6"/>
        <w:sz w:val="20"/>
        <w:szCs w:val="20"/>
      </w:rPr>
      <w:fldChar w:fldCharType="begin"/>
    </w:r>
    <w:r>
      <w:rPr>
        <w:color w:val="A6A6A6"/>
        <w:sz w:val="20"/>
        <w:szCs w:val="20"/>
      </w:rPr>
      <w:instrText>PAGE</w:instrText>
    </w:r>
    <w:r>
      <w:rPr>
        <w:color w:val="A6A6A6"/>
        <w:sz w:val="20"/>
        <w:szCs w:val="20"/>
      </w:rPr>
      <w:fldChar w:fldCharType="separate"/>
    </w:r>
    <w:r w:rsidR="00A94548">
      <w:rPr>
        <w:noProof/>
        <w:color w:val="A6A6A6"/>
        <w:sz w:val="20"/>
        <w:szCs w:val="20"/>
      </w:rPr>
      <w:t>1</w:t>
    </w:r>
    <w:r>
      <w:rPr>
        <w:color w:val="A6A6A6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641E60" w14:textId="77777777" w:rsidR="008B35B6" w:rsidRDefault="008B35B6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C2B972" w14:textId="77777777" w:rsidR="002666AD" w:rsidRDefault="002666AD">
      <w:pPr>
        <w:spacing w:after="0" w:line="240" w:lineRule="auto"/>
      </w:pPr>
      <w:r>
        <w:separator/>
      </w:r>
    </w:p>
  </w:footnote>
  <w:footnote w:type="continuationSeparator" w:id="0">
    <w:p w14:paraId="648C24E4" w14:textId="77777777" w:rsidR="002666AD" w:rsidRDefault="002666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EC67D1" w14:textId="77777777" w:rsidR="008B35B6" w:rsidRDefault="008B35B6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</w:pPr>
  </w:p>
  <w:tbl>
    <w:tblPr>
      <w:tblStyle w:val="a0"/>
      <w:tblW w:w="9026" w:type="dxa"/>
      <w:tblInd w:w="0" w:type="dxa"/>
      <w:tblBorders>
        <w:top w:val="nil"/>
        <w:left w:val="nil"/>
        <w:bottom w:val="single" w:sz="12" w:space="0" w:color="FFF5C4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1376"/>
      <w:gridCol w:w="7650"/>
    </w:tblGrid>
    <w:tr w:rsidR="008B35B6" w14:paraId="4A0F0960" w14:textId="77777777">
      <w:tc>
        <w:tcPr>
          <w:tcW w:w="1376" w:type="dxa"/>
        </w:tcPr>
        <w:p w14:paraId="61577D96" w14:textId="77777777" w:rsidR="008B35B6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hidden="0" allowOverlap="1" wp14:anchorId="7A1BF094" wp14:editId="1CE95DF8">
                <wp:simplePos x="0" y="0"/>
                <wp:positionH relativeFrom="column">
                  <wp:posOffset>-6813</wp:posOffset>
                </wp:positionH>
                <wp:positionV relativeFrom="paragraph">
                  <wp:posOffset>-133291</wp:posOffset>
                </wp:positionV>
                <wp:extent cx="1137557" cy="477540"/>
                <wp:effectExtent l="0" t="0" r="0" b="0"/>
                <wp:wrapNone/>
                <wp:docPr id="2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37557" cy="47754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7650" w:type="dxa"/>
        </w:tcPr>
        <w:p w14:paraId="7479DA53" w14:textId="77777777" w:rsidR="008B35B6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Lesson X: [Insert lesson title]</w:t>
          </w:r>
        </w:p>
        <w:p w14:paraId="01B9A581" w14:textId="77777777" w:rsidR="008B35B6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Activity X</w:t>
          </w:r>
        </w:p>
      </w:tc>
    </w:tr>
  </w:tbl>
  <w:p w14:paraId="3DE7749B" w14:textId="77777777" w:rsidR="008B35B6" w:rsidRDefault="008B35B6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3695FD" w14:textId="77777777" w:rsidR="008B35B6" w:rsidRDefault="008B35B6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</w:pPr>
  </w:p>
  <w:tbl>
    <w:tblPr>
      <w:tblStyle w:val="a"/>
      <w:tblW w:w="9016" w:type="dxa"/>
      <w:tblInd w:w="0" w:type="dxa"/>
      <w:tblBorders>
        <w:top w:val="nil"/>
        <w:left w:val="nil"/>
        <w:bottom w:val="single" w:sz="12" w:space="0" w:color="FFF5C4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2127"/>
      <w:gridCol w:w="6889"/>
    </w:tblGrid>
    <w:tr w:rsidR="008B35B6" w14:paraId="3BA594A4" w14:textId="77777777">
      <w:tc>
        <w:tcPr>
          <w:tcW w:w="2127" w:type="dxa"/>
          <w:tcBorders>
            <w:bottom w:val="single" w:sz="12" w:space="0" w:color="EBDDF4"/>
          </w:tcBorders>
        </w:tcPr>
        <w:p w14:paraId="6424E532" w14:textId="77777777" w:rsidR="008B35B6" w:rsidRDefault="008B35B6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  <w:bookmarkStart w:id="2" w:name="_ayj91j8em7ud" w:colFirst="0" w:colLast="0"/>
          <w:bookmarkEnd w:id="2"/>
        </w:p>
      </w:tc>
      <w:tc>
        <w:tcPr>
          <w:tcW w:w="6889" w:type="dxa"/>
          <w:tcBorders>
            <w:bottom w:val="single" w:sz="12" w:space="0" w:color="EBDDF4"/>
          </w:tcBorders>
        </w:tcPr>
        <w:p w14:paraId="7679AAA5" w14:textId="77777777" w:rsidR="008B35B6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Lesson 6: What are the legalities of a contract?</w:t>
          </w:r>
        </w:p>
        <w:p w14:paraId="349462F8" w14:textId="35F355CA" w:rsidR="008B35B6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Activity 2 Review</w:t>
          </w:r>
        </w:p>
      </w:tc>
    </w:tr>
  </w:tbl>
  <w:p w14:paraId="5A443B88" w14:textId="77777777" w:rsidR="008B35B6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 wp14:anchorId="3FC6C4D7" wp14:editId="477A4C77">
          <wp:simplePos x="0" y="0"/>
          <wp:positionH relativeFrom="column">
            <wp:posOffset>12</wp:posOffset>
          </wp:positionH>
          <wp:positionV relativeFrom="paragraph">
            <wp:posOffset>-601333</wp:posOffset>
          </wp:positionV>
          <wp:extent cx="1137557" cy="477540"/>
          <wp:effectExtent l="0" t="0" r="0" b="0"/>
          <wp:wrapNone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37557" cy="47754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9A45BA" w14:textId="77777777" w:rsidR="008B35B6" w:rsidRDefault="008B35B6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removePersonalInformation/>
  <w:removeDateAndTime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35B6"/>
    <w:rsid w:val="0005409A"/>
    <w:rsid w:val="0011768E"/>
    <w:rsid w:val="002064B9"/>
    <w:rsid w:val="002666AD"/>
    <w:rsid w:val="00310C33"/>
    <w:rsid w:val="00403A9E"/>
    <w:rsid w:val="008B35B6"/>
    <w:rsid w:val="008C12F5"/>
    <w:rsid w:val="00A94548"/>
    <w:rsid w:val="00CB21A0"/>
    <w:rsid w:val="00F75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DF51E5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color w:val="0D0D0D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spacing w:line="240" w:lineRule="auto"/>
      <w:outlineLvl w:val="1"/>
    </w:pPr>
    <w:rPr>
      <w:b/>
      <w:sz w:val="44"/>
      <w:szCs w:val="44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249</Words>
  <Characters>1422</Characters>
  <Application>Microsoft Office Word</Application>
  <DocSecurity>0</DocSecurity>
  <Lines>11</Lines>
  <Paragraphs>3</Paragraphs>
  <ScaleCrop>false</ScaleCrop>
  <Company/>
  <LinksUpToDate>false</LinksUpToDate>
  <CharactersWithSpaces>1668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2025-06-24T14:58:00Z</dcterms:created>
  <dcterms:modified xsi:type="dcterms:W3CDTF">2025-06-24T15:00:00Z</dcterms:modified>
</cp:coreProperties>
</file>