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C4EDA" w14:textId="77777777" w:rsidR="00346326" w:rsidRDefault="00000000">
      <w:pPr>
        <w:keepNext/>
        <w:keepLines/>
        <w:pBdr>
          <w:top w:val="nil"/>
          <w:left w:val="nil"/>
          <w:bottom w:val="nil"/>
          <w:right w:val="nil"/>
          <w:between w:val="nil"/>
        </w:pBdr>
        <w:shd w:val="clear" w:color="auto" w:fill="EBDDF4"/>
        <w:spacing w:after="200"/>
        <w:rPr>
          <w:b/>
          <w:color w:val="432673"/>
          <w:sz w:val="40"/>
          <w:szCs w:val="40"/>
        </w:rPr>
      </w:pPr>
      <w:r>
        <w:rPr>
          <w:b/>
          <w:color w:val="432673"/>
          <w:sz w:val="40"/>
          <w:szCs w:val="40"/>
        </w:rPr>
        <w:t>Matching exercise</w:t>
      </w:r>
    </w:p>
    <w:tbl>
      <w:tblPr>
        <w:tblStyle w:val="a"/>
        <w:tblW w:w="1394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94"/>
        <w:gridCol w:w="11254"/>
      </w:tblGrid>
      <w:tr w:rsidR="00346326" w14:paraId="35B31DF2" w14:textId="77777777">
        <w:tc>
          <w:tcPr>
            <w:tcW w:w="2694" w:type="dxa"/>
          </w:tcPr>
          <w:p w14:paraId="6989E49F" w14:textId="77777777" w:rsidR="00346326" w:rsidRDefault="00000000">
            <w:pPr>
              <w:spacing w:after="220"/>
            </w:pPr>
            <w:bookmarkStart w:id="0" w:name="_gjazp1743ivd" w:colFirst="0" w:colLast="0"/>
            <w:bookmarkEnd w:id="0"/>
            <w:r>
              <w:t>Scope of work</w:t>
            </w:r>
          </w:p>
        </w:tc>
        <w:tc>
          <w:tcPr>
            <w:tcW w:w="11254" w:type="dxa"/>
          </w:tcPr>
          <w:p w14:paraId="6A14A963" w14:textId="77777777" w:rsidR="00346326" w:rsidRDefault="00000000">
            <w:pPr>
              <w:spacing w:after="220"/>
            </w:pPr>
            <w:r>
              <w:t xml:space="preserve">Details the project's timeline, including start and completion dates. It also specifies important milestones that need to be achieved. </w:t>
            </w:r>
          </w:p>
        </w:tc>
      </w:tr>
      <w:tr w:rsidR="00346326" w14:paraId="2B15CC5D" w14:textId="77777777">
        <w:tc>
          <w:tcPr>
            <w:tcW w:w="2694" w:type="dxa"/>
          </w:tcPr>
          <w:p w14:paraId="3390A4BB" w14:textId="77777777" w:rsidR="00346326" w:rsidRDefault="00000000">
            <w:pPr>
              <w:spacing w:after="220"/>
            </w:pPr>
            <w:r>
              <w:t>Time and schedule</w:t>
            </w:r>
          </w:p>
        </w:tc>
        <w:tc>
          <w:tcPr>
            <w:tcW w:w="11254" w:type="dxa"/>
          </w:tcPr>
          <w:p w14:paraId="4F0C6F47" w14:textId="77777777" w:rsidR="00346326" w:rsidRDefault="00000000">
            <w:pPr>
              <w:spacing w:after="220"/>
            </w:pPr>
            <w:r>
              <w:t>Outlines the amount the client agrees to pay the contractor for completing the project. It also explains when and how payments will be made, such as upon reaching specific milestones or after the project is fully completed.</w:t>
            </w:r>
          </w:p>
        </w:tc>
      </w:tr>
      <w:tr w:rsidR="00346326" w14:paraId="0A210336" w14:textId="77777777">
        <w:tc>
          <w:tcPr>
            <w:tcW w:w="2694" w:type="dxa"/>
          </w:tcPr>
          <w:p w14:paraId="7E4DCFE4" w14:textId="77777777" w:rsidR="00346326" w:rsidRDefault="00000000">
            <w:pPr>
              <w:spacing w:after="220"/>
            </w:pPr>
            <w:r>
              <w:t>Payment</w:t>
            </w:r>
          </w:p>
        </w:tc>
        <w:tc>
          <w:tcPr>
            <w:tcW w:w="11254" w:type="dxa"/>
          </w:tcPr>
          <w:p w14:paraId="0A2D624E" w14:textId="77777777" w:rsidR="00346326" w:rsidRDefault="00000000">
            <w:pPr>
              <w:spacing w:after="220"/>
            </w:pPr>
            <w:r>
              <w:t>Guarantees that the contractor will fix any defects or problems that arise after the project is completed within a specified period. It ensures that the work is free from defects in materials and workmanship.</w:t>
            </w:r>
          </w:p>
        </w:tc>
      </w:tr>
      <w:tr w:rsidR="00346326" w14:paraId="2F033F43" w14:textId="77777777">
        <w:tc>
          <w:tcPr>
            <w:tcW w:w="2694" w:type="dxa"/>
          </w:tcPr>
          <w:p w14:paraId="2F84DCED" w14:textId="77777777" w:rsidR="00346326" w:rsidRDefault="00000000">
            <w:pPr>
              <w:spacing w:after="220"/>
            </w:pPr>
            <w:r>
              <w:t>Quality</w:t>
            </w:r>
          </w:p>
        </w:tc>
        <w:tc>
          <w:tcPr>
            <w:tcW w:w="11254" w:type="dxa"/>
          </w:tcPr>
          <w:p w14:paraId="171C2D51" w14:textId="77777777" w:rsidR="00346326" w:rsidRDefault="00000000">
            <w:pPr>
              <w:spacing w:after="220"/>
            </w:pPr>
            <w:r>
              <w:t xml:space="preserve">Defines the specific tasks and responsibilities the contractor is expected to complete as part of the construction project. It outlines what work will be done. </w:t>
            </w:r>
          </w:p>
        </w:tc>
      </w:tr>
      <w:tr w:rsidR="00346326" w14:paraId="322ADCAE" w14:textId="77777777">
        <w:tc>
          <w:tcPr>
            <w:tcW w:w="2694" w:type="dxa"/>
          </w:tcPr>
          <w:p w14:paraId="2A9EC814" w14:textId="77777777" w:rsidR="00346326" w:rsidRDefault="00000000">
            <w:pPr>
              <w:spacing w:after="220"/>
            </w:pPr>
            <w:r>
              <w:t xml:space="preserve">Insurance and </w:t>
            </w:r>
            <w:r>
              <w:br/>
              <w:t>Indemnifications</w:t>
            </w:r>
          </w:p>
        </w:tc>
        <w:tc>
          <w:tcPr>
            <w:tcW w:w="11254" w:type="dxa"/>
          </w:tcPr>
          <w:p w14:paraId="286E7FD5" w14:textId="77777777" w:rsidR="00346326" w:rsidRDefault="00000000">
            <w:pPr>
              <w:spacing w:after="220"/>
            </w:pPr>
            <w:r>
              <w:t>Covers extraordinary events or circumstances beyond the contractor's control (e.g. natural disasters, strikes) that could prevent the project from being completed on time. It allows for adjustments to the schedule in such cases.</w:t>
            </w:r>
          </w:p>
        </w:tc>
      </w:tr>
      <w:tr w:rsidR="00346326" w14:paraId="60AF4577" w14:textId="77777777">
        <w:tc>
          <w:tcPr>
            <w:tcW w:w="2694" w:type="dxa"/>
          </w:tcPr>
          <w:p w14:paraId="3160D1EF" w14:textId="77777777" w:rsidR="00346326" w:rsidRDefault="00000000">
            <w:pPr>
              <w:spacing w:after="220"/>
            </w:pPr>
            <w:r>
              <w:t>Liquidated damages</w:t>
            </w:r>
          </w:p>
        </w:tc>
        <w:tc>
          <w:tcPr>
            <w:tcW w:w="11254" w:type="dxa"/>
          </w:tcPr>
          <w:p w14:paraId="6A6285AE" w14:textId="77777777" w:rsidR="00346326" w:rsidRDefault="00000000">
            <w:pPr>
              <w:spacing w:after="220"/>
            </w:pPr>
            <w:r>
              <w:t>Outlines the conditions under which either party can end the contract. It explains how the contract can be terminated for various reasons, such as a breach of contract, failure to meet the project’s requirements or financial insolvency.</w:t>
            </w:r>
          </w:p>
        </w:tc>
      </w:tr>
      <w:tr w:rsidR="00346326" w14:paraId="294D9DEE" w14:textId="77777777">
        <w:tc>
          <w:tcPr>
            <w:tcW w:w="2694" w:type="dxa"/>
          </w:tcPr>
          <w:p w14:paraId="3F08DD97" w14:textId="77777777" w:rsidR="00346326" w:rsidRDefault="00000000">
            <w:pPr>
              <w:spacing w:after="220"/>
            </w:pPr>
            <w:r>
              <w:t>Force majeure</w:t>
            </w:r>
          </w:p>
        </w:tc>
        <w:tc>
          <w:tcPr>
            <w:tcW w:w="11254" w:type="dxa"/>
          </w:tcPr>
          <w:p w14:paraId="5229D141" w14:textId="77777777" w:rsidR="00346326" w:rsidRDefault="00000000">
            <w:pPr>
              <w:spacing w:after="220"/>
            </w:pPr>
            <w:r>
              <w:t>Explains the types of insurance the contractor must carry (e.g. liability insurance) and how they will protect both parties from financial losses due to accidents, damages or other unforeseen events.</w:t>
            </w:r>
          </w:p>
        </w:tc>
      </w:tr>
      <w:tr w:rsidR="00346326" w14:paraId="3121F6CF" w14:textId="77777777">
        <w:tc>
          <w:tcPr>
            <w:tcW w:w="2694" w:type="dxa"/>
          </w:tcPr>
          <w:p w14:paraId="21B07BD8" w14:textId="77777777" w:rsidR="00346326" w:rsidRDefault="00000000">
            <w:pPr>
              <w:spacing w:after="220"/>
            </w:pPr>
            <w:r>
              <w:t>Warranties</w:t>
            </w:r>
          </w:p>
        </w:tc>
        <w:tc>
          <w:tcPr>
            <w:tcW w:w="11254" w:type="dxa"/>
          </w:tcPr>
          <w:p w14:paraId="0A8BD2C8" w14:textId="77777777" w:rsidR="00346326" w:rsidRDefault="00000000">
            <w:pPr>
              <w:spacing w:after="220"/>
            </w:pPr>
            <w:r>
              <w:t xml:space="preserve">If the project is not completed on time, this clause sets a fixed penalty the contractor must pay the client for each day the project is delayed. It helps compensate the client for losses caused by late completion. </w:t>
            </w:r>
          </w:p>
        </w:tc>
      </w:tr>
      <w:tr w:rsidR="00346326" w14:paraId="67D66C3D" w14:textId="77777777" w:rsidTr="000F046F">
        <w:trPr>
          <w:trHeight w:val="770"/>
        </w:trPr>
        <w:tc>
          <w:tcPr>
            <w:tcW w:w="2694" w:type="dxa"/>
          </w:tcPr>
          <w:p w14:paraId="7F0626DB" w14:textId="77777777" w:rsidR="00346326" w:rsidRDefault="00000000">
            <w:pPr>
              <w:spacing w:after="220"/>
            </w:pPr>
            <w:r>
              <w:t>Termination</w:t>
            </w:r>
          </w:p>
        </w:tc>
        <w:tc>
          <w:tcPr>
            <w:tcW w:w="11254" w:type="dxa"/>
          </w:tcPr>
          <w:p w14:paraId="2A0DA096" w14:textId="77777777" w:rsidR="00346326" w:rsidRDefault="00000000">
            <w:pPr>
              <w:spacing w:after="220"/>
            </w:pPr>
            <w:r>
              <w:t>Sets the standards for the quality of the work that must be maintained throughout the project. It ensures that the construction meets the specified requirements and any relevant building codes or regulations.</w:t>
            </w:r>
          </w:p>
        </w:tc>
      </w:tr>
    </w:tbl>
    <w:p w14:paraId="28034085" w14:textId="77777777" w:rsidR="00346326" w:rsidRDefault="00346326" w:rsidP="009C7F18"/>
    <w:sectPr w:rsidR="00346326">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09" w:footer="15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1A8D5" w14:textId="77777777" w:rsidR="00DD3741" w:rsidRDefault="00DD3741">
      <w:pPr>
        <w:spacing w:after="0" w:line="240" w:lineRule="auto"/>
      </w:pPr>
      <w:r>
        <w:separator/>
      </w:r>
    </w:p>
  </w:endnote>
  <w:endnote w:type="continuationSeparator" w:id="0">
    <w:p w14:paraId="168B4F7F" w14:textId="77777777" w:rsidR="00DD3741" w:rsidRDefault="00DD3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79F52" w14:textId="77777777" w:rsidR="00346326" w:rsidRDefault="00346326">
    <w:pPr>
      <w:widowControl w:val="0"/>
      <w:pBdr>
        <w:top w:val="nil"/>
        <w:left w:val="nil"/>
        <w:bottom w:val="nil"/>
        <w:right w:val="nil"/>
        <w:between w:val="nil"/>
      </w:pBdr>
      <w:spacing w:after="0" w:line="276" w:lineRule="auto"/>
      <w:rPr>
        <w:sz w:val="20"/>
        <w:szCs w:val="20"/>
      </w:rPr>
    </w:pPr>
  </w:p>
  <w:tbl>
    <w:tblPr>
      <w:tblStyle w:val="a3"/>
      <w:tblW w:w="902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6508"/>
      <w:gridCol w:w="2518"/>
    </w:tblGrid>
    <w:tr w:rsidR="00346326" w14:paraId="223C0D8E" w14:textId="77777777">
      <w:tc>
        <w:tcPr>
          <w:tcW w:w="6508" w:type="dxa"/>
        </w:tcPr>
        <w:p w14:paraId="7347D29F" w14:textId="77777777" w:rsidR="00346326" w:rsidRDefault="00000000">
          <w:pPr>
            <w:pBdr>
              <w:top w:val="nil"/>
              <w:left w:val="nil"/>
              <w:bottom w:val="nil"/>
              <w:right w:val="nil"/>
              <w:between w:val="nil"/>
            </w:pBdr>
            <w:tabs>
              <w:tab w:val="center" w:pos="4513"/>
              <w:tab w:val="right" w:pos="9026"/>
            </w:tabs>
            <w:spacing w:after="120"/>
            <w:rPr>
              <w:sz w:val="20"/>
              <w:szCs w:val="20"/>
            </w:rPr>
          </w:pPr>
          <w:r>
            <w:rPr>
              <w:sz w:val="20"/>
              <w:szCs w:val="20"/>
            </w:rPr>
            <w:t>[Subject]: [Topic title]</w:t>
          </w:r>
        </w:p>
      </w:tc>
      <w:tc>
        <w:tcPr>
          <w:tcW w:w="2518" w:type="dxa"/>
        </w:tcPr>
        <w:p w14:paraId="256802B1" w14:textId="77777777" w:rsidR="00346326" w:rsidRDefault="00000000">
          <w:pPr>
            <w:pBdr>
              <w:top w:val="nil"/>
              <w:left w:val="nil"/>
              <w:bottom w:val="nil"/>
              <w:right w:val="nil"/>
              <w:between w:val="nil"/>
            </w:pBdr>
            <w:tabs>
              <w:tab w:val="center" w:pos="4513"/>
              <w:tab w:val="right" w:pos="9026"/>
            </w:tabs>
            <w:spacing w:after="120"/>
            <w:jc w:val="right"/>
            <w:rPr>
              <w:sz w:val="20"/>
              <w:szCs w:val="20"/>
            </w:rPr>
          </w:pPr>
          <w:r>
            <w:rPr>
              <w:sz w:val="18"/>
              <w:szCs w:val="18"/>
            </w:rPr>
            <w:t>© Gatsby Technical Education Projects 2023</w:t>
          </w:r>
        </w:p>
      </w:tc>
    </w:tr>
  </w:tbl>
  <w:p w14:paraId="74E0BE79" w14:textId="77777777" w:rsidR="00346326" w:rsidRDefault="00346326">
    <w:pPr>
      <w:pBdr>
        <w:top w:val="nil"/>
        <w:left w:val="nil"/>
        <w:bottom w:val="nil"/>
        <w:right w:val="nil"/>
        <w:between w:val="nil"/>
      </w:pBdr>
      <w:tabs>
        <w:tab w:val="center" w:pos="4513"/>
        <w:tab w:val="right" w:pos="9026"/>
      </w:tabs>
      <w:spacing w:after="0" w:line="240" w:lineRule="auto"/>
      <w:jc w:val="right"/>
      <w:rPr>
        <w:sz w:val="20"/>
        <w:szCs w:val="20"/>
      </w:rPr>
    </w:pPr>
  </w:p>
  <w:p w14:paraId="6CF82981" w14:textId="77777777" w:rsidR="00346326" w:rsidRDefault="00000000">
    <w:pPr>
      <w:pBdr>
        <w:top w:val="nil"/>
        <w:left w:val="nil"/>
        <w:bottom w:val="nil"/>
        <w:right w:val="nil"/>
        <w:between w:val="nil"/>
      </w:pBdr>
      <w:tabs>
        <w:tab w:val="center" w:pos="4513"/>
        <w:tab w:val="right" w:pos="9026"/>
      </w:tabs>
      <w:spacing w:after="0" w:line="240" w:lineRule="auto"/>
      <w:jc w:val="center"/>
    </w:pPr>
    <w:r>
      <w:rPr>
        <w:color w:val="808080"/>
        <w:sz w:val="20"/>
        <w:szCs w:val="20"/>
      </w:rPr>
      <w:fldChar w:fldCharType="begin"/>
    </w:r>
    <w:r>
      <w:rPr>
        <w:color w:val="808080"/>
        <w:sz w:val="20"/>
        <w:szCs w:val="20"/>
      </w:rPr>
      <w:instrText>PAGE</w:instrText>
    </w:r>
    <w:r>
      <w:rPr>
        <w:color w:val="808080"/>
        <w:sz w:val="20"/>
        <w:szCs w:val="20"/>
      </w:rPr>
      <w:fldChar w:fldCharType="separate"/>
    </w:r>
    <w:r>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FAC0C" w14:textId="77777777" w:rsidR="00346326" w:rsidRDefault="00346326">
    <w:pPr>
      <w:widowControl w:val="0"/>
      <w:pBdr>
        <w:top w:val="nil"/>
        <w:left w:val="nil"/>
        <w:bottom w:val="nil"/>
        <w:right w:val="nil"/>
        <w:between w:val="nil"/>
      </w:pBdr>
      <w:spacing w:after="0" w:line="276" w:lineRule="auto"/>
    </w:pPr>
  </w:p>
  <w:tbl>
    <w:tblPr>
      <w:tblStyle w:val="a2"/>
      <w:tblW w:w="14034" w:type="dxa"/>
      <w:tblInd w:w="0"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5387"/>
      <w:gridCol w:w="8647"/>
    </w:tblGrid>
    <w:tr w:rsidR="00346326" w14:paraId="0EC54B73" w14:textId="77777777" w:rsidTr="009C7F18">
      <w:tc>
        <w:tcPr>
          <w:tcW w:w="5387" w:type="dxa"/>
          <w:tcBorders>
            <w:bottom w:val="single" w:sz="12" w:space="0" w:color="EBDDF4"/>
          </w:tcBorders>
        </w:tcPr>
        <w:p w14:paraId="05D7F9D1" w14:textId="77777777" w:rsidR="00346326" w:rsidRDefault="00000000">
          <w:pPr>
            <w:pBdr>
              <w:top w:val="nil"/>
              <w:left w:val="nil"/>
              <w:bottom w:val="nil"/>
              <w:right w:val="nil"/>
              <w:between w:val="nil"/>
            </w:pBdr>
            <w:tabs>
              <w:tab w:val="center" w:pos="4513"/>
              <w:tab w:val="right" w:pos="9026"/>
            </w:tabs>
            <w:spacing w:after="120"/>
            <w:rPr>
              <w:sz w:val="20"/>
              <w:szCs w:val="20"/>
            </w:rPr>
          </w:pPr>
          <w:r>
            <w:rPr>
              <w:sz w:val="20"/>
              <w:szCs w:val="20"/>
            </w:rPr>
            <w:t>Construction: Law and contracts in construction</w:t>
          </w:r>
        </w:p>
        <w:p w14:paraId="499775E8" w14:textId="77777777" w:rsidR="00346326" w:rsidRDefault="00000000">
          <w:pPr>
            <w:pBdr>
              <w:top w:val="nil"/>
              <w:left w:val="nil"/>
              <w:bottom w:val="nil"/>
              <w:right w:val="nil"/>
              <w:between w:val="nil"/>
            </w:pBdr>
            <w:tabs>
              <w:tab w:val="center" w:pos="4513"/>
              <w:tab w:val="right" w:pos="9026"/>
            </w:tabs>
            <w:spacing w:after="120"/>
            <w:rPr>
              <w:sz w:val="20"/>
              <w:szCs w:val="20"/>
            </w:rPr>
          </w:pPr>
          <w:r>
            <w:rPr>
              <w:sz w:val="20"/>
              <w:szCs w:val="20"/>
            </w:rPr>
            <w:t>Version 1, June 2025</w:t>
          </w:r>
        </w:p>
      </w:tc>
      <w:tc>
        <w:tcPr>
          <w:tcW w:w="8647" w:type="dxa"/>
          <w:tcBorders>
            <w:bottom w:val="single" w:sz="12" w:space="0" w:color="EBDDF4"/>
          </w:tcBorders>
          <w:vAlign w:val="bottom"/>
        </w:tcPr>
        <w:p w14:paraId="52931AD9" w14:textId="77777777" w:rsidR="00346326" w:rsidRDefault="00346326" w:rsidP="009C7F18">
          <w:pPr>
            <w:pBdr>
              <w:top w:val="nil"/>
              <w:left w:val="nil"/>
              <w:bottom w:val="nil"/>
              <w:right w:val="nil"/>
              <w:between w:val="nil"/>
            </w:pBdr>
            <w:tabs>
              <w:tab w:val="center" w:pos="4513"/>
              <w:tab w:val="right" w:pos="9026"/>
            </w:tabs>
            <w:spacing w:after="120" w:line="240" w:lineRule="auto"/>
            <w:ind w:left="-385"/>
            <w:jc w:val="right"/>
            <w:rPr>
              <w:sz w:val="18"/>
              <w:szCs w:val="18"/>
            </w:rPr>
          </w:pPr>
        </w:p>
        <w:p w14:paraId="7079E14D" w14:textId="77777777" w:rsidR="00346326" w:rsidRDefault="00000000" w:rsidP="009C7F18">
          <w:pPr>
            <w:pBdr>
              <w:top w:val="nil"/>
              <w:left w:val="nil"/>
              <w:bottom w:val="nil"/>
              <w:right w:val="nil"/>
              <w:between w:val="nil"/>
            </w:pBdr>
            <w:tabs>
              <w:tab w:val="center" w:pos="4513"/>
              <w:tab w:val="right" w:pos="9026"/>
            </w:tabs>
            <w:spacing w:after="120" w:line="240" w:lineRule="auto"/>
            <w:ind w:left="-385"/>
            <w:jc w:val="right"/>
            <w:rPr>
              <w:sz w:val="20"/>
              <w:szCs w:val="20"/>
            </w:rPr>
          </w:pPr>
          <w:r>
            <w:rPr>
              <w:sz w:val="18"/>
              <w:szCs w:val="18"/>
            </w:rPr>
            <w:t>© Gatsby Technical Education Projects 2025</w:t>
          </w:r>
        </w:p>
      </w:tc>
    </w:tr>
  </w:tbl>
  <w:p w14:paraId="41EC33A6" w14:textId="77777777" w:rsidR="00346326" w:rsidRDefault="00346326">
    <w:pPr>
      <w:widowControl w:val="0"/>
      <w:pBdr>
        <w:top w:val="nil"/>
        <w:left w:val="nil"/>
        <w:bottom w:val="nil"/>
        <w:right w:val="nil"/>
        <w:between w:val="nil"/>
      </w:pBdr>
      <w:spacing w:after="0" w:line="276" w:lineRule="auto"/>
      <w:rPr>
        <w:color w:val="808080"/>
        <w:sz w:val="20"/>
        <w:szCs w:val="20"/>
      </w:rPr>
    </w:pPr>
  </w:p>
  <w:p w14:paraId="1D863BFA" w14:textId="77777777" w:rsidR="00346326" w:rsidRDefault="00000000">
    <w:pPr>
      <w:pBdr>
        <w:top w:val="nil"/>
        <w:left w:val="nil"/>
        <w:bottom w:val="nil"/>
        <w:right w:val="nil"/>
        <w:between w:val="nil"/>
      </w:pBdr>
      <w:tabs>
        <w:tab w:val="center" w:pos="4513"/>
        <w:tab w:val="right" w:pos="9026"/>
      </w:tabs>
      <w:spacing w:after="0" w:line="240" w:lineRule="auto"/>
      <w:jc w:val="center"/>
      <w:rPr>
        <w:color w:val="A6A6A6"/>
        <w:sz w:val="20"/>
        <w:szCs w:val="20"/>
      </w:rPr>
    </w:pPr>
    <w:r>
      <w:rPr>
        <w:color w:val="A6A6A6"/>
        <w:sz w:val="20"/>
        <w:szCs w:val="20"/>
      </w:rPr>
      <w:fldChar w:fldCharType="begin"/>
    </w:r>
    <w:r>
      <w:rPr>
        <w:color w:val="A6A6A6"/>
        <w:sz w:val="20"/>
        <w:szCs w:val="20"/>
      </w:rPr>
      <w:instrText>PAGE</w:instrText>
    </w:r>
    <w:r>
      <w:rPr>
        <w:color w:val="A6A6A6"/>
        <w:sz w:val="20"/>
        <w:szCs w:val="20"/>
      </w:rPr>
      <w:fldChar w:fldCharType="separate"/>
    </w:r>
    <w:r w:rsidR="000F046F">
      <w:rPr>
        <w:noProof/>
        <w:color w:val="A6A6A6"/>
        <w:sz w:val="20"/>
        <w:szCs w:val="20"/>
      </w:rPr>
      <w:t>1</w:t>
    </w:r>
    <w:r>
      <w:rPr>
        <w:color w:val="A6A6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B5472" w14:textId="77777777" w:rsidR="00346326" w:rsidRDefault="00346326">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CE00D" w14:textId="77777777" w:rsidR="00DD3741" w:rsidRDefault="00DD3741">
      <w:pPr>
        <w:spacing w:after="0" w:line="240" w:lineRule="auto"/>
      </w:pPr>
      <w:r>
        <w:separator/>
      </w:r>
    </w:p>
  </w:footnote>
  <w:footnote w:type="continuationSeparator" w:id="0">
    <w:p w14:paraId="5E267ED7" w14:textId="77777777" w:rsidR="00DD3741" w:rsidRDefault="00DD3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75460" w14:textId="77777777" w:rsidR="00346326" w:rsidRDefault="00346326">
    <w:pPr>
      <w:widowControl w:val="0"/>
      <w:pBdr>
        <w:top w:val="nil"/>
        <w:left w:val="nil"/>
        <w:bottom w:val="nil"/>
        <w:right w:val="nil"/>
        <w:between w:val="nil"/>
      </w:pBdr>
      <w:spacing w:after="0" w:line="276" w:lineRule="auto"/>
    </w:pPr>
  </w:p>
  <w:tbl>
    <w:tblPr>
      <w:tblStyle w:val="a1"/>
      <w:tblW w:w="902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1376"/>
      <w:gridCol w:w="7650"/>
    </w:tblGrid>
    <w:tr w:rsidR="00346326" w14:paraId="3E0688F2" w14:textId="77777777">
      <w:tc>
        <w:tcPr>
          <w:tcW w:w="1376" w:type="dxa"/>
        </w:tcPr>
        <w:p w14:paraId="34EC97F4" w14:textId="77777777" w:rsidR="00346326" w:rsidRDefault="00000000">
          <w:pPr>
            <w:pBdr>
              <w:top w:val="nil"/>
              <w:left w:val="nil"/>
              <w:bottom w:val="nil"/>
              <w:right w:val="nil"/>
              <w:between w:val="nil"/>
            </w:pBdr>
            <w:tabs>
              <w:tab w:val="center" w:pos="4513"/>
              <w:tab w:val="right" w:pos="9026"/>
            </w:tabs>
            <w:spacing w:after="120"/>
            <w:rPr>
              <w:sz w:val="20"/>
              <w:szCs w:val="20"/>
            </w:rPr>
          </w:pPr>
          <w:r>
            <w:rPr>
              <w:noProof/>
            </w:rPr>
            <w:drawing>
              <wp:anchor distT="0" distB="0" distL="114300" distR="114300" simplePos="0" relativeHeight="251659264" behindDoc="0" locked="0" layoutInCell="1" hidden="0" allowOverlap="1" wp14:anchorId="785454BE" wp14:editId="564404A5">
                <wp:simplePos x="0" y="0"/>
                <wp:positionH relativeFrom="column">
                  <wp:posOffset>-6813</wp:posOffset>
                </wp:positionH>
                <wp:positionV relativeFrom="paragraph">
                  <wp:posOffset>-133291</wp:posOffset>
                </wp:positionV>
                <wp:extent cx="1137557" cy="47754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tc>
      <w:tc>
        <w:tcPr>
          <w:tcW w:w="7650" w:type="dxa"/>
        </w:tcPr>
        <w:p w14:paraId="738E4481" w14:textId="77777777" w:rsidR="00346326"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X: [Insert lesson title]</w:t>
          </w:r>
        </w:p>
        <w:p w14:paraId="33E6F30A" w14:textId="77777777" w:rsidR="00346326"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X</w:t>
          </w:r>
        </w:p>
      </w:tc>
    </w:tr>
  </w:tbl>
  <w:p w14:paraId="1BC07C3D" w14:textId="77777777" w:rsidR="00346326" w:rsidRDefault="00346326">
    <w:pPr>
      <w:pBdr>
        <w:top w:val="nil"/>
        <w:left w:val="nil"/>
        <w:bottom w:val="nil"/>
        <w:right w:val="nil"/>
        <w:between w:val="nil"/>
      </w:pBd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D864C" w14:textId="77777777" w:rsidR="00346326" w:rsidRDefault="00346326">
    <w:pPr>
      <w:widowControl w:val="0"/>
      <w:pBdr>
        <w:top w:val="nil"/>
        <w:left w:val="nil"/>
        <w:bottom w:val="nil"/>
        <w:right w:val="nil"/>
        <w:between w:val="nil"/>
      </w:pBdr>
      <w:spacing w:after="0" w:line="276" w:lineRule="auto"/>
    </w:pPr>
  </w:p>
  <w:tbl>
    <w:tblPr>
      <w:tblStyle w:val="a0"/>
      <w:tblW w:w="14034"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3454"/>
      <w:gridCol w:w="10580"/>
    </w:tblGrid>
    <w:tr w:rsidR="00346326" w14:paraId="0846947B" w14:textId="77777777">
      <w:trPr>
        <w:trHeight w:val="734"/>
      </w:trPr>
      <w:tc>
        <w:tcPr>
          <w:tcW w:w="3454" w:type="dxa"/>
          <w:tcBorders>
            <w:bottom w:val="single" w:sz="12" w:space="0" w:color="EBDDF4"/>
          </w:tcBorders>
        </w:tcPr>
        <w:p w14:paraId="70A5D69E" w14:textId="77777777" w:rsidR="00346326" w:rsidRDefault="00346326">
          <w:pPr>
            <w:pBdr>
              <w:top w:val="nil"/>
              <w:left w:val="nil"/>
              <w:bottom w:val="nil"/>
              <w:right w:val="nil"/>
              <w:between w:val="nil"/>
            </w:pBdr>
            <w:tabs>
              <w:tab w:val="center" w:pos="4513"/>
              <w:tab w:val="right" w:pos="9026"/>
            </w:tabs>
            <w:spacing w:after="120"/>
            <w:rPr>
              <w:sz w:val="20"/>
              <w:szCs w:val="20"/>
            </w:rPr>
          </w:pPr>
          <w:bookmarkStart w:id="1" w:name="_qeq4s1tp4e4p" w:colFirst="0" w:colLast="0"/>
          <w:bookmarkEnd w:id="1"/>
        </w:p>
      </w:tc>
      <w:tc>
        <w:tcPr>
          <w:tcW w:w="10580" w:type="dxa"/>
          <w:tcBorders>
            <w:bottom w:val="single" w:sz="12" w:space="0" w:color="EBDDF4"/>
          </w:tcBorders>
        </w:tcPr>
        <w:p w14:paraId="25275067" w14:textId="77777777" w:rsidR="00346326"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6: What are the legalities of a contract?</w:t>
          </w:r>
        </w:p>
        <w:p w14:paraId="7044538F" w14:textId="77777777" w:rsidR="00346326"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3 Worksheet</w:t>
          </w:r>
        </w:p>
      </w:tc>
    </w:tr>
  </w:tbl>
  <w:p w14:paraId="16BAEC28" w14:textId="77777777" w:rsidR="00346326" w:rsidRDefault="00000000">
    <w:pPr>
      <w:pBdr>
        <w:top w:val="nil"/>
        <w:left w:val="nil"/>
        <w:bottom w:val="nil"/>
        <w:right w:val="nil"/>
        <w:between w:val="nil"/>
      </w:pBdr>
      <w:tabs>
        <w:tab w:val="center" w:pos="4513"/>
        <w:tab w:val="right" w:pos="9026"/>
      </w:tabs>
      <w:spacing w:after="0" w:line="240" w:lineRule="auto"/>
      <w:rPr>
        <w:sz w:val="20"/>
        <w:szCs w:val="20"/>
      </w:rPr>
    </w:pPr>
    <w:r>
      <w:rPr>
        <w:noProof/>
      </w:rPr>
      <w:drawing>
        <wp:anchor distT="0" distB="0" distL="114300" distR="114300" simplePos="0" relativeHeight="251658240" behindDoc="0" locked="0" layoutInCell="1" hidden="0" allowOverlap="1" wp14:anchorId="0A72FF18" wp14:editId="78B0E454">
          <wp:simplePos x="0" y="0"/>
          <wp:positionH relativeFrom="column">
            <wp:posOffset>12</wp:posOffset>
          </wp:positionH>
          <wp:positionV relativeFrom="paragraph">
            <wp:posOffset>-601333</wp:posOffset>
          </wp:positionV>
          <wp:extent cx="1137557" cy="47754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7978" w14:textId="77777777" w:rsidR="00346326" w:rsidRDefault="00346326">
    <w:pPr>
      <w:pBdr>
        <w:top w:val="nil"/>
        <w:left w:val="nil"/>
        <w:bottom w:val="nil"/>
        <w:right w:val="nil"/>
        <w:between w:val="nil"/>
      </w:pBdr>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326"/>
    <w:rsid w:val="000F046F"/>
    <w:rsid w:val="00346326"/>
    <w:rsid w:val="004B12F9"/>
    <w:rsid w:val="009C7F18"/>
    <w:rsid w:val="00A30971"/>
    <w:rsid w:val="00A46F0A"/>
    <w:rsid w:val="00AE44EF"/>
    <w:rsid w:val="00DD3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4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b/>
      <w:sz w:val="44"/>
      <w:szCs w:val="4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A7463B-1852-43EB-8F7E-3557B37F278E}"/>
</file>

<file path=customXml/itemProps2.xml><?xml version="1.0" encoding="utf-8"?>
<ds:datastoreItem xmlns:ds="http://schemas.openxmlformats.org/officeDocument/2006/customXml" ds:itemID="{0DE191BA-6097-46A1-89EE-57D13BCA07F1}"/>
</file>

<file path=customXml/itemProps3.xml><?xml version="1.0" encoding="utf-8"?>
<ds:datastoreItem xmlns:ds="http://schemas.openxmlformats.org/officeDocument/2006/customXml" ds:itemID="{0D209AC6-16CF-4D53-9775-A10470F49398}"/>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2025-06-24T15:03:00Z</dcterms:created>
  <dcterms:modified xsi:type="dcterms:W3CDTF">2025-06-24T15:03:00Z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