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7B51" w14:textId="77777777" w:rsidR="00A4078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a479n3g18bgx" w:colFirst="0" w:colLast="0"/>
      <w:bookmarkEnd w:id="0"/>
      <w:r>
        <w:rPr>
          <w:b/>
          <w:color w:val="432673"/>
          <w:sz w:val="40"/>
          <w:szCs w:val="40"/>
        </w:rPr>
        <w:t>Activity 3 answers</w:t>
      </w:r>
    </w:p>
    <w:p w14:paraId="78A1B1BB" w14:textId="77777777" w:rsidR="00A4078A" w:rsidRDefault="00000000">
      <w:pPr>
        <w:pStyle w:val="Heading3"/>
      </w:pPr>
      <w:r>
        <w:t xml:space="preserve">Case study 1 </w:t>
      </w:r>
    </w:p>
    <w:p w14:paraId="6E2C54EF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>1.</w:t>
      </w:r>
      <w:r>
        <w:rPr>
          <w:b/>
        </w:rPr>
        <w:tab/>
        <w:t>Who is the current owner of 47 Oakwood Road?</w:t>
      </w:r>
    </w:p>
    <w:p w14:paraId="35C3345C" w14:textId="77777777" w:rsidR="00A4078A" w:rsidRDefault="00000000">
      <w:pPr>
        <w:spacing w:after="240"/>
        <w:ind w:left="284"/>
      </w:pPr>
      <w:r>
        <w:t xml:space="preserve">Jack Williams </w:t>
      </w:r>
    </w:p>
    <w:p w14:paraId="1CBC77AE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When was the charge placed on the property, and what was the amount secured?</w:t>
      </w:r>
    </w:p>
    <w:p w14:paraId="054801EA" w14:textId="77777777" w:rsidR="00A4078A" w:rsidRDefault="00000000">
      <w:pPr>
        <w:spacing w:after="240"/>
        <w:ind w:left="284"/>
      </w:pPr>
      <w:r>
        <w:t>The charge was placed on 1 June 2019, securing £150,000.</w:t>
      </w:r>
    </w:p>
    <w:p w14:paraId="367E2E39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What restriction does the covenant place on the property owner?</w:t>
      </w:r>
    </w:p>
    <w:p w14:paraId="21C00DBC" w14:textId="77777777" w:rsidR="00A4078A" w:rsidRDefault="00000000">
      <w:pPr>
        <w:spacing w:after="240"/>
        <w:ind w:left="284"/>
      </w:pPr>
      <w:r>
        <w:t>The owner cannot keep any animals on the property without written consent from Elmbridge Land Ltd.</w:t>
      </w:r>
    </w:p>
    <w:p w14:paraId="5FDBB4A5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4. </w:t>
      </w:r>
      <w:r>
        <w:rPr>
          <w:b/>
        </w:rPr>
        <w:tab/>
        <w:t>What is the address of the bank holding the charge on the property?</w:t>
      </w:r>
    </w:p>
    <w:p w14:paraId="0AAE057F" w14:textId="77777777" w:rsidR="00A4078A" w:rsidRDefault="00000000">
      <w:pPr>
        <w:spacing w:after="360"/>
        <w:ind w:left="284"/>
      </w:pPr>
      <w:r>
        <w:t xml:space="preserve">Greenacre Bank PLC, 15 Elm Street, Elmbridge, </w:t>
      </w:r>
      <w:proofErr w:type="spellStart"/>
      <w:r>
        <w:t>Westshire</w:t>
      </w:r>
      <w:proofErr w:type="spellEnd"/>
      <w:r>
        <w:t>, WS2 5DA</w:t>
      </w:r>
    </w:p>
    <w:p w14:paraId="51158DA9" w14:textId="77777777" w:rsidR="00A4078A" w:rsidRDefault="00000000">
      <w:pPr>
        <w:pStyle w:val="Heading3"/>
      </w:pPr>
      <w:r>
        <w:t xml:space="preserve">Case study 2 </w:t>
      </w:r>
    </w:p>
    <w:p w14:paraId="42E872E6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Is the property freehold or leasehold?</w:t>
      </w:r>
    </w:p>
    <w:p w14:paraId="6A8CA79C" w14:textId="77777777" w:rsidR="00A4078A" w:rsidRDefault="00000000">
      <w:pPr>
        <w:spacing w:after="240"/>
        <w:ind w:left="284"/>
      </w:pPr>
      <w:r>
        <w:t>Leasehold</w:t>
      </w:r>
    </w:p>
    <w:p w14:paraId="31070582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What is the restriction in the covenant regarding the use of the property?</w:t>
      </w:r>
    </w:p>
    <w:p w14:paraId="756B0D09" w14:textId="77777777" w:rsidR="00A4078A" w:rsidRDefault="00000000">
      <w:pPr>
        <w:spacing w:after="240"/>
        <w:ind w:left="284"/>
      </w:pPr>
      <w:r>
        <w:t>The leaseholder must not use the property for any commercial activities or business purposes without prior consent from the freeholder.</w:t>
      </w:r>
    </w:p>
    <w:p w14:paraId="26E0170B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Who is the current owner of 89 Willow Street?</w:t>
      </w:r>
    </w:p>
    <w:p w14:paraId="7DE0D5BD" w14:textId="77777777" w:rsidR="00A4078A" w:rsidRDefault="00000000">
      <w:pPr>
        <w:spacing w:after="240"/>
        <w:ind w:left="284"/>
      </w:pPr>
      <w:r>
        <w:t>Emily Taylor</w:t>
      </w:r>
    </w:p>
    <w:p w14:paraId="35749E36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4. </w:t>
      </w:r>
      <w:r>
        <w:rPr>
          <w:b/>
        </w:rPr>
        <w:tab/>
        <w:t xml:space="preserve">How much was secured by the charge placed in favour of </w:t>
      </w:r>
      <w:proofErr w:type="spellStart"/>
      <w:r>
        <w:rPr>
          <w:b/>
        </w:rPr>
        <w:t>Brookgold</w:t>
      </w:r>
      <w:proofErr w:type="spellEnd"/>
      <w:r>
        <w:rPr>
          <w:b/>
        </w:rPr>
        <w:t xml:space="preserve"> Finance Ltd?</w:t>
      </w:r>
    </w:p>
    <w:p w14:paraId="4C86B019" w14:textId="2582198A" w:rsidR="00A4078A" w:rsidRDefault="00000000" w:rsidP="002914FA">
      <w:pPr>
        <w:spacing w:after="240"/>
        <w:ind w:left="284"/>
      </w:pPr>
      <w:r>
        <w:t>£200,000</w:t>
      </w:r>
    </w:p>
    <w:p w14:paraId="661E8FF6" w14:textId="77777777" w:rsidR="00A4078A" w:rsidRDefault="00000000">
      <w:pPr>
        <w:rPr>
          <w:b/>
          <w:sz w:val="28"/>
          <w:szCs w:val="28"/>
        </w:rPr>
      </w:pPr>
      <w:r>
        <w:br w:type="page"/>
      </w:r>
    </w:p>
    <w:p w14:paraId="3D85CB40" w14:textId="77777777" w:rsidR="00A4078A" w:rsidRDefault="00000000">
      <w:pPr>
        <w:pStyle w:val="Heading3"/>
      </w:pPr>
      <w:r>
        <w:lastRenderedPageBreak/>
        <w:t xml:space="preserve">Case study 3 </w:t>
      </w:r>
    </w:p>
    <w:p w14:paraId="50D32BE4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What restriction does the covenant place on parking?</w:t>
      </w:r>
    </w:p>
    <w:p w14:paraId="5047BB45" w14:textId="77777777" w:rsidR="00A4078A" w:rsidRDefault="00000000">
      <w:pPr>
        <w:spacing w:after="240"/>
        <w:ind w:left="284"/>
      </w:pPr>
      <w:r>
        <w:t>The owner cannot park any commercial vehicles, trailers or caravans on the property without written permission.</w:t>
      </w:r>
    </w:p>
    <w:p w14:paraId="6AE8200E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Who is the current owner of 22 Pine Grove?</w:t>
      </w:r>
    </w:p>
    <w:p w14:paraId="662298B1" w14:textId="77777777" w:rsidR="00A4078A" w:rsidRDefault="00000000">
      <w:pPr>
        <w:spacing w:after="240"/>
        <w:ind w:left="284"/>
      </w:pPr>
      <w:r>
        <w:t>Olivia Barnes</w:t>
      </w:r>
    </w:p>
    <w:p w14:paraId="5848B5CF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When was the title registered in Olivia Barnes' name?</w:t>
      </w:r>
    </w:p>
    <w:p w14:paraId="7873BB89" w14:textId="77777777" w:rsidR="00A4078A" w:rsidRDefault="00000000">
      <w:pPr>
        <w:spacing w:after="240"/>
        <w:ind w:left="284"/>
      </w:pPr>
      <w:r>
        <w:t>2 February 2021</w:t>
      </w:r>
    </w:p>
    <w:p w14:paraId="0AEE61D8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4. </w:t>
      </w:r>
      <w:r>
        <w:rPr>
          <w:b/>
        </w:rPr>
        <w:tab/>
        <w:t xml:space="preserve">What is the value of the charge placed by </w:t>
      </w:r>
      <w:proofErr w:type="spellStart"/>
      <w:r>
        <w:rPr>
          <w:b/>
        </w:rPr>
        <w:t>Eastshire</w:t>
      </w:r>
      <w:proofErr w:type="spellEnd"/>
      <w:r>
        <w:rPr>
          <w:b/>
        </w:rPr>
        <w:t xml:space="preserve"> Loans Ltd?</w:t>
      </w:r>
    </w:p>
    <w:p w14:paraId="762C64AC" w14:textId="77777777" w:rsidR="00A4078A" w:rsidRDefault="00000000">
      <w:pPr>
        <w:spacing w:after="360"/>
        <w:ind w:left="284"/>
      </w:pPr>
      <w:r>
        <w:t>£300,000</w:t>
      </w:r>
    </w:p>
    <w:p w14:paraId="201F0615" w14:textId="77777777" w:rsidR="00A4078A" w:rsidRDefault="00000000">
      <w:pPr>
        <w:pStyle w:val="Heading3"/>
      </w:pPr>
      <w:r>
        <w:t xml:space="preserve">Case study 4 </w:t>
      </w:r>
    </w:p>
    <w:p w14:paraId="6139272C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What is the responsibility of the leaseholder regarding the garden?</w:t>
      </w:r>
    </w:p>
    <w:p w14:paraId="68A0B120" w14:textId="77777777" w:rsidR="00A4078A" w:rsidRDefault="00000000">
      <w:pPr>
        <w:spacing w:after="240"/>
        <w:ind w:left="284"/>
      </w:pPr>
      <w:r>
        <w:t>The leaseholder must maintain the garden in a neat and tidy condition and not allow refuse or debris to accumulate.</w:t>
      </w:r>
    </w:p>
    <w:p w14:paraId="77B81946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What type of ownership does James O’Connor have for 12 Cedar Lane?</w:t>
      </w:r>
    </w:p>
    <w:p w14:paraId="6CAE8DE9" w14:textId="77777777" w:rsidR="00A4078A" w:rsidRDefault="00000000">
      <w:pPr>
        <w:spacing w:after="240"/>
        <w:ind w:left="284"/>
      </w:pPr>
      <w:r>
        <w:t>Leasehold ownership</w:t>
      </w:r>
    </w:p>
    <w:p w14:paraId="7F870AAB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When was the charge placed on the property, and by whom?</w:t>
      </w:r>
    </w:p>
    <w:p w14:paraId="7AB13907" w14:textId="77777777" w:rsidR="00A4078A" w:rsidRDefault="00000000">
      <w:pPr>
        <w:spacing w:after="240"/>
        <w:ind w:left="284"/>
      </w:pPr>
      <w:r>
        <w:t>The charge was placed on 19 April 2021 by Fairfield Banking Corp.</w:t>
      </w:r>
    </w:p>
    <w:p w14:paraId="7BE5CBEF" w14:textId="77777777" w:rsidR="00A4078A" w:rsidRDefault="00000000">
      <w:pPr>
        <w:spacing w:after="240"/>
        <w:ind w:left="284" w:hanging="284"/>
        <w:rPr>
          <w:b/>
        </w:rPr>
      </w:pPr>
      <w:r>
        <w:rPr>
          <w:b/>
        </w:rPr>
        <w:t xml:space="preserve">4. </w:t>
      </w:r>
      <w:r>
        <w:rPr>
          <w:b/>
        </w:rPr>
        <w:tab/>
        <w:t>How much was secured by the charge in favour of Fairfield Banking Corp.?</w:t>
      </w:r>
    </w:p>
    <w:p w14:paraId="144821AC" w14:textId="29330636" w:rsidR="00A4078A" w:rsidRDefault="00000000" w:rsidP="002914FA">
      <w:pPr>
        <w:spacing w:after="240"/>
        <w:ind w:left="284"/>
      </w:pPr>
      <w:r>
        <w:t>£180,000</w:t>
      </w:r>
    </w:p>
    <w:sectPr w:rsidR="00A4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6915" w14:textId="77777777" w:rsidR="00160CB1" w:rsidRDefault="00160CB1">
      <w:pPr>
        <w:spacing w:after="0" w:line="240" w:lineRule="auto"/>
      </w:pPr>
      <w:r>
        <w:separator/>
      </w:r>
    </w:p>
  </w:endnote>
  <w:endnote w:type="continuationSeparator" w:id="0">
    <w:p w14:paraId="5459736D" w14:textId="77777777" w:rsidR="00160CB1" w:rsidRDefault="0016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1E6A" w14:textId="77777777" w:rsidR="00A4078A" w:rsidRDefault="00A407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"/>
        <w:szCs w:val="2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A4078A" w14:paraId="1791BA23" w14:textId="77777777">
      <w:tc>
        <w:tcPr>
          <w:tcW w:w="6508" w:type="dxa"/>
        </w:tcPr>
        <w:p w14:paraId="4339B7ED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1851DCD6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4C9E93A0" w14:textId="77777777" w:rsidR="00A4078A" w:rsidRDefault="00A407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A9242D4" w14:textId="77777777" w:rsidR="00A407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A268" w14:textId="77777777" w:rsidR="00A4078A" w:rsidRDefault="00A407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A4078A" w14:paraId="262EA8B0" w14:textId="77777777" w:rsidTr="002914FA">
      <w:tc>
        <w:tcPr>
          <w:tcW w:w="5387" w:type="dxa"/>
          <w:tcBorders>
            <w:bottom w:val="single" w:sz="12" w:space="0" w:color="EBDDF4"/>
          </w:tcBorders>
        </w:tcPr>
        <w:p w14:paraId="00FE1F97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300E92FD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3A29B10E" w14:textId="77777777" w:rsidR="00A4078A" w:rsidRDefault="00A4078A" w:rsidP="00291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6C7A2D74" w14:textId="77777777" w:rsidR="00A4078A" w:rsidRDefault="00000000" w:rsidP="002914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70A30FE" w14:textId="77777777" w:rsidR="00A4078A" w:rsidRDefault="00A407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0D065DF0" w14:textId="77777777" w:rsidR="00A407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2914FA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7332" w14:textId="77777777" w:rsidR="00A4078A" w:rsidRDefault="00A407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F310" w14:textId="77777777" w:rsidR="00160CB1" w:rsidRDefault="00160CB1">
      <w:pPr>
        <w:spacing w:after="0" w:line="240" w:lineRule="auto"/>
      </w:pPr>
      <w:r>
        <w:separator/>
      </w:r>
    </w:p>
  </w:footnote>
  <w:footnote w:type="continuationSeparator" w:id="0">
    <w:p w14:paraId="61A6B80E" w14:textId="77777777" w:rsidR="00160CB1" w:rsidRDefault="0016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CDED" w14:textId="77777777" w:rsidR="00A4078A" w:rsidRDefault="00A407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A4078A" w14:paraId="76201512" w14:textId="77777777">
      <w:tc>
        <w:tcPr>
          <w:tcW w:w="1376" w:type="dxa"/>
        </w:tcPr>
        <w:p w14:paraId="3D79B5F8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8E3F7DE" wp14:editId="2CA8B05A">
                <wp:simplePos x="0" y="0"/>
                <wp:positionH relativeFrom="column">
                  <wp:posOffset>-6814</wp:posOffset>
                </wp:positionH>
                <wp:positionV relativeFrom="paragraph">
                  <wp:posOffset>-133292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146BFC4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2377F6C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47D539C7" w14:textId="77777777" w:rsidR="00A4078A" w:rsidRDefault="00A407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8FBF" w14:textId="77777777" w:rsidR="00A4078A" w:rsidRDefault="00A407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A4078A" w14:paraId="426BE4A4" w14:textId="77777777">
      <w:tc>
        <w:tcPr>
          <w:tcW w:w="2127" w:type="dxa"/>
          <w:tcBorders>
            <w:bottom w:val="single" w:sz="12" w:space="0" w:color="EBDDF4"/>
          </w:tcBorders>
        </w:tcPr>
        <w:p w14:paraId="42FD5EE3" w14:textId="77777777" w:rsidR="00A4078A" w:rsidRDefault="00A407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8nysp2i7j62a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0D2E15C4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Whose is it? How to check the Land Registry</w:t>
          </w:r>
        </w:p>
        <w:p w14:paraId="3C05B7E0" w14:textId="77777777" w:rsidR="00A4078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 answers</w:t>
          </w:r>
        </w:p>
      </w:tc>
    </w:tr>
  </w:tbl>
  <w:p w14:paraId="402F405E" w14:textId="77777777" w:rsidR="00A407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824915" wp14:editId="473A830B">
          <wp:simplePos x="0" y="0"/>
          <wp:positionH relativeFrom="column">
            <wp:posOffset>11</wp:posOffset>
          </wp:positionH>
          <wp:positionV relativeFrom="paragraph">
            <wp:posOffset>-601335</wp:posOffset>
          </wp:positionV>
          <wp:extent cx="1137557" cy="477540"/>
          <wp:effectExtent l="0" t="0" r="0" b="0"/>
          <wp:wrapNone/>
          <wp:docPr id="1" name="image1.png" descr="A black background with a black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CF12" w14:textId="77777777" w:rsidR="00A4078A" w:rsidRDefault="00A407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8A"/>
    <w:rsid w:val="00160CB1"/>
    <w:rsid w:val="001A08C0"/>
    <w:rsid w:val="002914FA"/>
    <w:rsid w:val="009501B6"/>
    <w:rsid w:val="00A4078A"/>
    <w:rsid w:val="00C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14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FD18A-4F57-4066-8E2B-A9C9C72B5ABC}"/>
</file>

<file path=customXml/itemProps2.xml><?xml version="1.0" encoding="utf-8"?>
<ds:datastoreItem xmlns:ds="http://schemas.openxmlformats.org/officeDocument/2006/customXml" ds:itemID="{83BE386E-CB70-48A0-A657-3314203E8E12}"/>
</file>

<file path=customXml/itemProps3.xml><?xml version="1.0" encoding="utf-8"?>
<ds:datastoreItem xmlns:ds="http://schemas.openxmlformats.org/officeDocument/2006/customXml" ds:itemID="{38D5CBA1-3C54-4067-AC68-0634D05D2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2025-06-24T12:46:00Z</dcterms:created>
  <dcterms:modified xsi:type="dcterms:W3CDTF">2025-06-24T12:46:00Z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