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07817" w14:textId="77E85125" w:rsidR="00D718E8" w:rsidRDefault="00000000">
      <w:pPr>
        <w:keepNext/>
        <w:keepLines/>
        <w:pBdr>
          <w:top w:val="nil"/>
          <w:left w:val="nil"/>
          <w:bottom w:val="nil"/>
          <w:right w:val="nil"/>
          <w:between w:val="nil"/>
        </w:pBdr>
        <w:shd w:val="clear" w:color="auto" w:fill="E2EEBE"/>
        <w:spacing w:before="240" w:after="200"/>
        <w:rPr>
          <w:b/>
          <w:color w:val="432673"/>
          <w:sz w:val="40"/>
          <w:szCs w:val="40"/>
        </w:rPr>
      </w:pPr>
      <w:r>
        <w:rPr>
          <w:b/>
          <w:color w:val="466318"/>
          <w:sz w:val="40"/>
          <w:szCs w:val="40"/>
        </w:rPr>
        <w:t>Activity 3: Social care</w:t>
      </w:r>
      <w:r>
        <w:rPr>
          <w:b/>
          <w:color w:val="432673"/>
          <w:sz w:val="40"/>
          <w:szCs w:val="40"/>
        </w:rPr>
        <w:t xml:space="preserve"> </w:t>
      </w:r>
      <w:r>
        <w:rPr>
          <w:b/>
          <w:color w:val="466318"/>
          <w:sz w:val="40"/>
          <w:szCs w:val="40"/>
        </w:rPr>
        <w:t>professionals</w:t>
      </w:r>
      <w:r w:rsidR="002C6E20">
        <w:rPr>
          <w:b/>
          <w:color w:val="432673"/>
          <w:sz w:val="40"/>
          <w:szCs w:val="40"/>
        </w:rPr>
        <w:t xml:space="preserve"> </w:t>
      </w:r>
      <w:r>
        <w:rPr>
          <w:b/>
          <w:color w:val="466318"/>
          <w:sz w:val="40"/>
          <w:szCs w:val="40"/>
        </w:rPr>
        <w:t>answers</w:t>
      </w:r>
    </w:p>
    <w:tbl>
      <w:tblPr>
        <w:tblStyle w:val="a"/>
        <w:tblW w:w="89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7" w:type="dxa"/>
          <w:bottom w:w="57" w:type="dxa"/>
        </w:tblCellMar>
        <w:tblLook w:val="0400" w:firstRow="0" w:lastRow="0" w:firstColumn="0" w:lastColumn="0" w:noHBand="0" w:noVBand="1"/>
      </w:tblPr>
      <w:tblGrid>
        <w:gridCol w:w="8949"/>
      </w:tblGrid>
      <w:tr w:rsidR="00D718E8" w14:paraId="0064B0FB" w14:textId="77777777" w:rsidTr="00181B44">
        <w:tc>
          <w:tcPr>
            <w:tcW w:w="8949" w:type="dxa"/>
          </w:tcPr>
          <w:p w14:paraId="518BEF35" w14:textId="77777777" w:rsidR="00D718E8" w:rsidRDefault="00000000">
            <w:pPr>
              <w:rPr>
                <w:b/>
              </w:rPr>
            </w:pPr>
            <w:r>
              <w:rPr>
                <w:b/>
              </w:rPr>
              <w:t>Counsellor</w:t>
            </w:r>
            <w:r>
              <w:t xml:space="preserve"> </w:t>
            </w:r>
          </w:p>
        </w:tc>
      </w:tr>
      <w:tr w:rsidR="00D718E8" w14:paraId="66C4A22A" w14:textId="77777777" w:rsidTr="00181B44">
        <w:tc>
          <w:tcPr>
            <w:tcW w:w="8949" w:type="dxa"/>
          </w:tcPr>
          <w:p w14:paraId="31E62FCD" w14:textId="77777777" w:rsidR="00D718E8" w:rsidRDefault="00000000" w:rsidP="00181B44">
            <w:pPr>
              <w:spacing w:line="276" w:lineRule="auto"/>
            </w:pPr>
            <w:r>
              <w:t>Works with individuals or families to support them to manage and overcome personal or psychological challenges. They offer a safe place to share emotions without judgement, enabling a person to work through why they feel or behave in a particular way. These can be privately paid for or provided by the local authority.</w:t>
            </w:r>
          </w:p>
        </w:tc>
      </w:tr>
      <w:tr w:rsidR="00D718E8" w14:paraId="0590F074" w14:textId="77777777" w:rsidTr="00181B44">
        <w:tc>
          <w:tcPr>
            <w:tcW w:w="8949" w:type="dxa"/>
          </w:tcPr>
          <w:p w14:paraId="208E138E" w14:textId="77777777" w:rsidR="00D718E8" w:rsidRDefault="00000000">
            <w:pPr>
              <w:rPr>
                <w:b/>
              </w:rPr>
            </w:pPr>
            <w:r>
              <w:rPr>
                <w:b/>
              </w:rPr>
              <w:t>Occupational therapist (OT)</w:t>
            </w:r>
          </w:p>
        </w:tc>
      </w:tr>
      <w:tr w:rsidR="00D718E8" w14:paraId="5A3B4671" w14:textId="77777777" w:rsidTr="00181B44">
        <w:tc>
          <w:tcPr>
            <w:tcW w:w="8949" w:type="dxa"/>
          </w:tcPr>
          <w:p w14:paraId="246538A8" w14:textId="77777777" w:rsidR="00D718E8" w:rsidRDefault="00000000" w:rsidP="00973330">
            <w:pPr>
              <w:spacing w:line="276" w:lineRule="auto"/>
            </w:pPr>
            <w:r>
              <w:t xml:space="preserve">Supports people with physical, sensory and learning disabilities, or people experiencing episodes of mental ill health. An OT will assess a person’s living environment, assess risks and implement adaptations (e.g. a shower stool or handrail) or introduce equipment (e.g. a walking frame or a commode) for people who are unable to get upstairs. Some OTs are based in hospitals and others in rehabilitation centres. </w:t>
            </w:r>
          </w:p>
        </w:tc>
      </w:tr>
      <w:tr w:rsidR="00D718E8" w14:paraId="3932D49C" w14:textId="77777777" w:rsidTr="00181B44">
        <w:tc>
          <w:tcPr>
            <w:tcW w:w="8949" w:type="dxa"/>
          </w:tcPr>
          <w:p w14:paraId="2F0A4CD8" w14:textId="77777777" w:rsidR="00D718E8" w:rsidRDefault="00000000">
            <w:pPr>
              <w:rPr>
                <w:b/>
              </w:rPr>
            </w:pPr>
            <w:r>
              <w:rPr>
                <w:b/>
              </w:rPr>
              <w:t>Community support and outreach worker</w:t>
            </w:r>
          </w:p>
        </w:tc>
      </w:tr>
      <w:tr w:rsidR="00D718E8" w14:paraId="70863976" w14:textId="77777777" w:rsidTr="00181B44">
        <w:tc>
          <w:tcPr>
            <w:tcW w:w="8949" w:type="dxa"/>
          </w:tcPr>
          <w:p w14:paraId="6E132BDA" w14:textId="77777777" w:rsidR="00D718E8" w:rsidRDefault="00000000" w:rsidP="00973330">
            <w:pPr>
              <w:spacing w:line="276" w:lineRule="auto"/>
            </w:pPr>
            <w:r>
              <w:t>This professional will visit people in the community in their homes or hostels, or outreach with people who are homeless. Physical needs are often provided for by informal carers, homecare or healthcare services, so the focus is often on emotional welfare and support to connect with others.</w:t>
            </w:r>
          </w:p>
        </w:tc>
      </w:tr>
      <w:tr w:rsidR="00D718E8" w14:paraId="7A25A99D" w14:textId="77777777" w:rsidTr="00181B44">
        <w:tc>
          <w:tcPr>
            <w:tcW w:w="8949" w:type="dxa"/>
          </w:tcPr>
          <w:p w14:paraId="68575A07" w14:textId="77777777" w:rsidR="00D718E8" w:rsidRDefault="00000000">
            <w:pPr>
              <w:rPr>
                <w:b/>
              </w:rPr>
            </w:pPr>
            <w:r>
              <w:rPr>
                <w:b/>
              </w:rPr>
              <w:t>Community therapist</w:t>
            </w:r>
          </w:p>
        </w:tc>
      </w:tr>
      <w:tr w:rsidR="00D718E8" w14:paraId="2D3AAEAC" w14:textId="77777777" w:rsidTr="00181B44">
        <w:tc>
          <w:tcPr>
            <w:tcW w:w="8949" w:type="dxa"/>
          </w:tcPr>
          <w:p w14:paraId="11E8DB88" w14:textId="77777777" w:rsidR="00D718E8" w:rsidRDefault="00000000" w:rsidP="00973330">
            <w:pPr>
              <w:spacing w:line="276" w:lineRule="auto"/>
            </w:pPr>
            <w:r>
              <w:t>Mostly works with groups of people who gather at a given time and place where the therapist will be organising therapeutic activities to support socialising, emotional expression and well-being using a medium such as arts and crafts, music, drama or gardening. They may be volunteers, charity funded or provided by the local authority.</w:t>
            </w:r>
          </w:p>
        </w:tc>
      </w:tr>
      <w:tr w:rsidR="00D718E8" w14:paraId="5B16A393" w14:textId="77777777" w:rsidTr="00181B44">
        <w:tc>
          <w:tcPr>
            <w:tcW w:w="8949" w:type="dxa"/>
          </w:tcPr>
          <w:p w14:paraId="3F4BD427" w14:textId="77777777" w:rsidR="00D718E8" w:rsidRDefault="00000000">
            <w:pPr>
              <w:rPr>
                <w:b/>
              </w:rPr>
            </w:pPr>
            <w:r>
              <w:rPr>
                <w:b/>
              </w:rPr>
              <w:t>Youth and community worker</w:t>
            </w:r>
          </w:p>
        </w:tc>
      </w:tr>
      <w:tr w:rsidR="00D718E8" w14:paraId="7CDD2D56" w14:textId="77777777" w:rsidTr="00181B44">
        <w:tc>
          <w:tcPr>
            <w:tcW w:w="8949" w:type="dxa"/>
          </w:tcPr>
          <w:p w14:paraId="0E8E1C37" w14:textId="77777777" w:rsidR="00D718E8" w:rsidRDefault="00000000" w:rsidP="00973330">
            <w:pPr>
              <w:spacing w:line="276" w:lineRule="auto"/>
            </w:pPr>
            <w:r>
              <w:t>Organises and delivers an education programme for mainstream under-18s and under-24s with additional needs, outside of educational organisations. This is usually in an informal setting such as a community youth club, or summer activities in a play area.</w:t>
            </w:r>
          </w:p>
        </w:tc>
      </w:tr>
      <w:tr w:rsidR="00D718E8" w14:paraId="33CABFB5" w14:textId="77777777" w:rsidTr="00181B44">
        <w:tc>
          <w:tcPr>
            <w:tcW w:w="8949" w:type="dxa"/>
          </w:tcPr>
          <w:p w14:paraId="4C2147C2" w14:textId="77777777" w:rsidR="00D718E8" w:rsidRDefault="00000000">
            <w:pPr>
              <w:rPr>
                <w:b/>
              </w:rPr>
            </w:pPr>
            <w:r>
              <w:rPr>
                <w:b/>
              </w:rPr>
              <w:t>Rehabilitation worker</w:t>
            </w:r>
          </w:p>
        </w:tc>
      </w:tr>
      <w:tr w:rsidR="00D718E8" w14:paraId="42929C3A" w14:textId="77777777" w:rsidTr="00181B44">
        <w:tc>
          <w:tcPr>
            <w:tcW w:w="8949" w:type="dxa"/>
          </w:tcPr>
          <w:p w14:paraId="0429619E" w14:textId="77777777" w:rsidR="00D718E8" w:rsidRDefault="00000000" w:rsidP="00973330">
            <w:pPr>
              <w:spacing w:line="276" w:lineRule="auto"/>
            </w:pPr>
            <w:r>
              <w:t>Works with people who are working towards reducing dependency and support with strategies and tools to live as independently and safely as possible. They may need support for managing addictive behaviours or may be on a journey of recovery from a problem such as a brain injury. </w:t>
            </w:r>
          </w:p>
        </w:tc>
      </w:tr>
      <w:tr w:rsidR="00D718E8" w14:paraId="0993C828" w14:textId="77777777" w:rsidTr="00181B44">
        <w:tc>
          <w:tcPr>
            <w:tcW w:w="8949" w:type="dxa"/>
          </w:tcPr>
          <w:p w14:paraId="0D802EE5" w14:textId="0E23215E" w:rsidR="00D718E8" w:rsidRDefault="00000000">
            <w:pPr>
              <w:rPr>
                <w:b/>
              </w:rPr>
            </w:pPr>
            <w:r>
              <w:rPr>
                <w:b/>
              </w:rPr>
              <w:t>Advocate</w:t>
            </w:r>
          </w:p>
        </w:tc>
      </w:tr>
      <w:tr w:rsidR="00D718E8" w14:paraId="11B9D075" w14:textId="77777777" w:rsidTr="00181B44">
        <w:tc>
          <w:tcPr>
            <w:tcW w:w="8949" w:type="dxa"/>
          </w:tcPr>
          <w:p w14:paraId="05726C85" w14:textId="77777777" w:rsidR="00D718E8" w:rsidRDefault="00000000" w:rsidP="00973330">
            <w:pPr>
              <w:spacing w:line="276" w:lineRule="auto"/>
            </w:pPr>
            <w:r>
              <w:t xml:space="preserve">A person in a supportive role who is independent from any services. They listen to an individual’s needs, preferences and wishes and represent these when communicating with others, e.g. in meetings. Their responsibility is to ensure a person’s rights are maintained and to make clear the available options for support. Volunteers undertake </w:t>
            </w:r>
            <w:r>
              <w:lastRenderedPageBreak/>
              <w:t>training and focus on a specialist area, e.g. dementia. Training may be funded by a charity, or in some cases the advocate could be funded by the NHS, the local authority or an informal carer.</w:t>
            </w:r>
          </w:p>
        </w:tc>
      </w:tr>
      <w:tr w:rsidR="00D718E8" w14:paraId="3E01EFB9" w14:textId="77777777" w:rsidTr="00181B44">
        <w:tc>
          <w:tcPr>
            <w:tcW w:w="8949" w:type="dxa"/>
          </w:tcPr>
          <w:p w14:paraId="207EDD71" w14:textId="77777777" w:rsidR="00D718E8" w:rsidRDefault="00000000">
            <w:pPr>
              <w:rPr>
                <w:b/>
              </w:rPr>
            </w:pPr>
            <w:r>
              <w:rPr>
                <w:b/>
              </w:rPr>
              <w:lastRenderedPageBreak/>
              <w:t>Housing support officer</w:t>
            </w:r>
          </w:p>
        </w:tc>
      </w:tr>
      <w:tr w:rsidR="00D718E8" w14:paraId="6C594EBF" w14:textId="77777777" w:rsidTr="00181B44">
        <w:trPr>
          <w:trHeight w:val="58"/>
        </w:trPr>
        <w:tc>
          <w:tcPr>
            <w:tcW w:w="8949" w:type="dxa"/>
          </w:tcPr>
          <w:p w14:paraId="6B566478" w14:textId="77777777" w:rsidR="00D718E8" w:rsidRDefault="00000000" w:rsidP="00973330">
            <w:pPr>
              <w:spacing w:line="276" w:lineRule="auto"/>
            </w:pPr>
            <w:r>
              <w:t>Aims to resolve housing problems, giving advice and supporting applications to housing organisations. A housing support officer supports individuals to help them find the most suitable housing. There are housing officers provided by the state to support people who are eligible (means tested) and housing associations which are partially or fully funded.</w:t>
            </w:r>
          </w:p>
        </w:tc>
      </w:tr>
    </w:tbl>
    <w:p w14:paraId="392ED8AB" w14:textId="77777777" w:rsidR="00D718E8" w:rsidRDefault="00D718E8"/>
    <w:sectPr w:rsidR="00D718E8">
      <w:headerReference w:type="even" r:id="rId6"/>
      <w:headerReference w:type="default" r:id="rId7"/>
      <w:footerReference w:type="even" r:id="rId8"/>
      <w:footerReference w:type="default" r:id="rId9"/>
      <w:headerReference w:type="first" r:id="rId10"/>
      <w:footerReference w:type="first" r:id="rId11"/>
      <w:pgSz w:w="11906" w:h="16838"/>
      <w:pgMar w:top="1440" w:right="1700" w:bottom="1440" w:left="1247"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29863" w14:textId="77777777" w:rsidR="00916AFE" w:rsidRDefault="00916AFE">
      <w:pPr>
        <w:spacing w:after="0" w:line="240" w:lineRule="auto"/>
      </w:pPr>
      <w:r>
        <w:separator/>
      </w:r>
    </w:p>
  </w:endnote>
  <w:endnote w:type="continuationSeparator" w:id="0">
    <w:p w14:paraId="3B1AC3EA" w14:textId="77777777" w:rsidR="00916AFE" w:rsidRDefault="0091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80DB" w14:textId="77777777" w:rsidR="00D718E8" w:rsidRDefault="00D718E8">
    <w:pPr>
      <w:widowControl w:val="0"/>
      <w:pBdr>
        <w:top w:val="nil"/>
        <w:left w:val="nil"/>
        <w:bottom w:val="nil"/>
        <w:right w:val="nil"/>
        <w:between w:val="nil"/>
      </w:pBdr>
      <w:spacing w:after="0" w:line="276" w:lineRule="auto"/>
    </w:pPr>
  </w:p>
  <w:tbl>
    <w:tblPr>
      <w:tblStyle w:val="a2"/>
      <w:tblW w:w="8959"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6459"/>
      <w:gridCol w:w="2500"/>
    </w:tblGrid>
    <w:tr w:rsidR="00D718E8" w14:paraId="66E0A24A" w14:textId="77777777">
      <w:tc>
        <w:tcPr>
          <w:tcW w:w="6459" w:type="dxa"/>
        </w:tcPr>
        <w:p w14:paraId="504434C3" w14:textId="77777777" w:rsidR="00D718E8"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00" w:type="dxa"/>
        </w:tcPr>
        <w:p w14:paraId="63A9098F" w14:textId="77777777" w:rsidR="00D718E8"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52BEEDF0" w14:textId="77777777" w:rsidR="00D718E8" w:rsidRDefault="00D718E8">
    <w:pPr>
      <w:pBdr>
        <w:top w:val="nil"/>
        <w:left w:val="nil"/>
        <w:bottom w:val="nil"/>
        <w:right w:val="nil"/>
        <w:between w:val="nil"/>
      </w:pBdr>
      <w:tabs>
        <w:tab w:val="center" w:pos="4513"/>
        <w:tab w:val="right" w:pos="9026"/>
      </w:tabs>
      <w:spacing w:after="0" w:line="240" w:lineRule="auto"/>
      <w:jc w:val="right"/>
      <w:rPr>
        <w:sz w:val="20"/>
        <w:szCs w:val="20"/>
      </w:rPr>
    </w:pPr>
  </w:p>
  <w:p w14:paraId="01BAF01A" w14:textId="77777777" w:rsidR="00D718E8"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3"/>
      <w:tblW w:w="8959"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212"/>
      <w:gridCol w:w="3747"/>
    </w:tblGrid>
    <w:tr w:rsidR="00D718E8" w14:paraId="46CFAC78" w14:textId="77777777">
      <w:tc>
        <w:tcPr>
          <w:tcW w:w="8959" w:type="dxa"/>
          <w:gridSpan w:val="2"/>
          <w:tcBorders>
            <w:bottom w:val="nil"/>
          </w:tcBorders>
        </w:tcPr>
        <w:p w14:paraId="2893BD3E" w14:textId="77777777" w:rsidR="00D718E8" w:rsidRDefault="00D718E8">
          <w:pPr>
            <w:pBdr>
              <w:top w:val="nil"/>
              <w:left w:val="nil"/>
              <w:bottom w:val="nil"/>
              <w:right w:val="nil"/>
              <w:between w:val="nil"/>
            </w:pBdr>
            <w:tabs>
              <w:tab w:val="center" w:pos="4513"/>
              <w:tab w:val="right" w:pos="9026"/>
            </w:tabs>
            <w:spacing w:after="120"/>
            <w:rPr>
              <w:sz w:val="18"/>
              <w:szCs w:val="18"/>
            </w:rPr>
          </w:pPr>
        </w:p>
      </w:tc>
    </w:tr>
    <w:tr w:rsidR="00D718E8" w14:paraId="3FEA0FA3" w14:textId="77777777">
      <w:tc>
        <w:tcPr>
          <w:tcW w:w="5212" w:type="dxa"/>
          <w:tcBorders>
            <w:top w:val="nil"/>
            <w:bottom w:val="single" w:sz="12" w:space="0" w:color="E2EEBE"/>
          </w:tcBorders>
        </w:tcPr>
        <w:p w14:paraId="2818533C" w14:textId="77777777" w:rsidR="00D718E8" w:rsidRDefault="00000000">
          <w:pPr>
            <w:pBdr>
              <w:top w:val="nil"/>
              <w:left w:val="nil"/>
              <w:bottom w:val="nil"/>
              <w:right w:val="nil"/>
              <w:between w:val="nil"/>
            </w:pBdr>
            <w:tabs>
              <w:tab w:val="center" w:pos="4513"/>
              <w:tab w:val="right" w:pos="9026"/>
            </w:tabs>
            <w:spacing w:after="120"/>
            <w:rPr>
              <w:sz w:val="20"/>
              <w:szCs w:val="20"/>
            </w:rPr>
          </w:pPr>
          <w:r>
            <w:rPr>
              <w:sz w:val="20"/>
              <w:szCs w:val="20"/>
            </w:rPr>
            <w:t>Health &amp; Science: An introduction to social care (Health)</w:t>
          </w:r>
        </w:p>
        <w:p w14:paraId="483DDDE4" w14:textId="5FE42974" w:rsidR="00D718E8" w:rsidRDefault="00000000">
          <w:pPr>
            <w:pBdr>
              <w:top w:val="nil"/>
              <w:left w:val="nil"/>
              <w:bottom w:val="nil"/>
              <w:right w:val="nil"/>
              <w:between w:val="nil"/>
            </w:pBdr>
            <w:tabs>
              <w:tab w:val="center" w:pos="4513"/>
              <w:tab w:val="right" w:pos="9026"/>
            </w:tabs>
            <w:spacing w:after="120"/>
            <w:rPr>
              <w:sz w:val="20"/>
              <w:szCs w:val="20"/>
            </w:rPr>
          </w:pPr>
          <w:r>
            <w:rPr>
              <w:sz w:val="20"/>
              <w:szCs w:val="20"/>
            </w:rPr>
            <w:t xml:space="preserve">Version 1, </w:t>
          </w:r>
          <w:r w:rsidR="00595381">
            <w:rPr>
              <w:sz w:val="20"/>
              <w:szCs w:val="20"/>
            </w:rPr>
            <w:t xml:space="preserve">March </w:t>
          </w:r>
          <w:r>
            <w:rPr>
              <w:sz w:val="20"/>
              <w:szCs w:val="20"/>
            </w:rPr>
            <w:t>2025</w:t>
          </w:r>
        </w:p>
      </w:tc>
      <w:tc>
        <w:tcPr>
          <w:tcW w:w="3747" w:type="dxa"/>
          <w:tcBorders>
            <w:top w:val="nil"/>
            <w:bottom w:val="single" w:sz="12" w:space="0" w:color="E2EEBE"/>
          </w:tcBorders>
          <w:vAlign w:val="bottom"/>
        </w:tcPr>
        <w:p w14:paraId="08765D68" w14:textId="77777777" w:rsidR="00D718E8" w:rsidRDefault="00000000">
          <w:pPr>
            <w:pBdr>
              <w:top w:val="nil"/>
              <w:left w:val="nil"/>
              <w:bottom w:val="nil"/>
              <w:right w:val="nil"/>
              <w:between w:val="nil"/>
            </w:pBdr>
            <w:tabs>
              <w:tab w:val="center" w:pos="4513"/>
              <w:tab w:val="right" w:pos="9026"/>
            </w:tabs>
            <w:spacing w:after="120"/>
            <w:ind w:left="-213"/>
            <w:jc w:val="right"/>
            <w:rPr>
              <w:sz w:val="20"/>
              <w:szCs w:val="20"/>
            </w:rPr>
          </w:pPr>
          <w:r>
            <w:rPr>
              <w:sz w:val="18"/>
              <w:szCs w:val="18"/>
            </w:rPr>
            <w:t>© Gatsby Technical Education Projects 2025</w:t>
          </w:r>
        </w:p>
      </w:tc>
    </w:tr>
  </w:tbl>
  <w:p w14:paraId="1166A42E" w14:textId="77777777" w:rsidR="00D718E8" w:rsidRDefault="00D718E8">
    <w:pPr>
      <w:pBdr>
        <w:top w:val="nil"/>
        <w:left w:val="nil"/>
        <w:bottom w:val="nil"/>
        <w:right w:val="nil"/>
        <w:between w:val="nil"/>
      </w:pBdr>
      <w:tabs>
        <w:tab w:val="center" w:pos="4513"/>
        <w:tab w:val="right" w:pos="9026"/>
      </w:tabs>
      <w:spacing w:after="0" w:line="240" w:lineRule="auto"/>
      <w:jc w:val="right"/>
      <w:rPr>
        <w:sz w:val="20"/>
        <w:szCs w:val="20"/>
      </w:rPr>
    </w:pPr>
  </w:p>
  <w:p w14:paraId="29B52286" w14:textId="77777777" w:rsidR="00D718E8"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595381">
      <w:rPr>
        <w:noProof/>
        <w:color w:val="808080"/>
        <w:sz w:val="20"/>
        <w:szCs w:val="20"/>
      </w:rPr>
      <w:t>1</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82B49" w14:textId="77777777" w:rsidR="00D718E8" w:rsidRDefault="00D718E8">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B70D4" w14:textId="77777777" w:rsidR="00916AFE" w:rsidRDefault="00916AFE">
      <w:pPr>
        <w:spacing w:after="0" w:line="240" w:lineRule="auto"/>
      </w:pPr>
      <w:r>
        <w:separator/>
      </w:r>
    </w:p>
  </w:footnote>
  <w:footnote w:type="continuationSeparator" w:id="0">
    <w:p w14:paraId="6BE3FF8C" w14:textId="77777777" w:rsidR="00916AFE" w:rsidRDefault="00916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F2E0" w14:textId="77777777" w:rsidR="00D718E8" w:rsidRDefault="00D718E8">
    <w:pPr>
      <w:widowControl w:val="0"/>
      <w:pBdr>
        <w:top w:val="nil"/>
        <w:left w:val="nil"/>
        <w:bottom w:val="nil"/>
        <w:right w:val="nil"/>
        <w:between w:val="nil"/>
      </w:pBdr>
      <w:spacing w:after="0" w:line="276" w:lineRule="auto"/>
    </w:pPr>
  </w:p>
  <w:tbl>
    <w:tblPr>
      <w:tblStyle w:val="a0"/>
      <w:tblW w:w="8959"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638"/>
      <w:gridCol w:w="7321"/>
    </w:tblGrid>
    <w:tr w:rsidR="00D718E8" w14:paraId="4665999E" w14:textId="77777777">
      <w:tc>
        <w:tcPr>
          <w:tcW w:w="1638" w:type="dxa"/>
          <w:tcBorders>
            <w:bottom w:val="single" w:sz="4" w:space="0" w:color="E2EEBE"/>
          </w:tcBorders>
        </w:tcPr>
        <w:p w14:paraId="5E4153B7" w14:textId="77777777" w:rsidR="00D718E8" w:rsidRDefault="00D718E8">
          <w:pPr>
            <w:pBdr>
              <w:top w:val="nil"/>
              <w:left w:val="nil"/>
              <w:bottom w:val="nil"/>
              <w:right w:val="nil"/>
              <w:between w:val="nil"/>
            </w:pBdr>
            <w:tabs>
              <w:tab w:val="center" w:pos="4513"/>
              <w:tab w:val="right" w:pos="9026"/>
            </w:tabs>
            <w:spacing w:after="120"/>
            <w:rPr>
              <w:sz w:val="20"/>
              <w:szCs w:val="20"/>
            </w:rPr>
          </w:pPr>
        </w:p>
      </w:tc>
      <w:tc>
        <w:tcPr>
          <w:tcW w:w="7321" w:type="dxa"/>
          <w:tcBorders>
            <w:bottom w:val="single" w:sz="4" w:space="0" w:color="E2EEBE"/>
          </w:tcBorders>
        </w:tcPr>
        <w:p w14:paraId="0B35733E" w14:textId="77777777" w:rsidR="00D718E8"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1C92CA3F" w14:textId="77777777" w:rsidR="00D718E8"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42C32E38" w14:textId="77777777" w:rsidR="00D718E8"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9264" behindDoc="0" locked="0" layoutInCell="1" hidden="0" allowOverlap="1" wp14:anchorId="23897A44" wp14:editId="6C2442B1">
          <wp:simplePos x="0" y="0"/>
          <wp:positionH relativeFrom="column">
            <wp:posOffset>4</wp:posOffset>
          </wp:positionH>
          <wp:positionV relativeFrom="paragraph">
            <wp:posOffset>-601340</wp:posOffset>
          </wp:positionV>
          <wp:extent cx="1137557" cy="477540"/>
          <wp:effectExtent l="0" t="0" r="0" b="0"/>
          <wp:wrapNone/>
          <wp:docPr id="2"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0786" w14:textId="77777777" w:rsidR="00D718E8" w:rsidRDefault="00D718E8">
    <w:pPr>
      <w:widowControl w:val="0"/>
      <w:pBdr>
        <w:top w:val="nil"/>
        <w:left w:val="nil"/>
        <w:bottom w:val="nil"/>
        <w:right w:val="nil"/>
        <w:between w:val="nil"/>
      </w:pBdr>
      <w:spacing w:after="0" w:line="276" w:lineRule="auto"/>
      <w:rPr>
        <w:sz w:val="20"/>
        <w:szCs w:val="20"/>
      </w:rPr>
    </w:pPr>
  </w:p>
  <w:tbl>
    <w:tblPr>
      <w:tblStyle w:val="a1"/>
      <w:tblW w:w="8959"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253"/>
      <w:gridCol w:w="6706"/>
    </w:tblGrid>
    <w:tr w:rsidR="00D718E8" w14:paraId="62F77F45" w14:textId="77777777">
      <w:tc>
        <w:tcPr>
          <w:tcW w:w="2253" w:type="dxa"/>
          <w:tcBorders>
            <w:bottom w:val="single" w:sz="4" w:space="0" w:color="E2EEBE"/>
          </w:tcBorders>
        </w:tcPr>
        <w:p w14:paraId="4BDEA175" w14:textId="77777777" w:rsidR="00D718E8" w:rsidRDefault="00D718E8">
          <w:pPr>
            <w:pBdr>
              <w:top w:val="nil"/>
              <w:left w:val="nil"/>
              <w:bottom w:val="nil"/>
              <w:right w:val="nil"/>
              <w:between w:val="nil"/>
            </w:pBdr>
            <w:tabs>
              <w:tab w:val="center" w:pos="4513"/>
              <w:tab w:val="right" w:pos="9026"/>
            </w:tabs>
            <w:spacing w:after="120"/>
            <w:rPr>
              <w:sz w:val="20"/>
              <w:szCs w:val="20"/>
            </w:rPr>
          </w:pPr>
          <w:bookmarkStart w:id="0" w:name="_gjdgxs" w:colFirst="0" w:colLast="0"/>
          <w:bookmarkEnd w:id="0"/>
        </w:p>
      </w:tc>
      <w:tc>
        <w:tcPr>
          <w:tcW w:w="6706" w:type="dxa"/>
          <w:tcBorders>
            <w:bottom w:val="single" w:sz="4" w:space="0" w:color="E2EEBE"/>
          </w:tcBorders>
        </w:tcPr>
        <w:p w14:paraId="36E4D00F" w14:textId="77777777" w:rsidR="00D718E8"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1: What is social care?</w:t>
          </w:r>
        </w:p>
        <w:p w14:paraId="030E9F07" w14:textId="4E485CCD" w:rsidR="00D718E8"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3</w:t>
          </w:r>
          <w:r w:rsidR="00181B44">
            <w:rPr>
              <w:sz w:val="20"/>
              <w:szCs w:val="20"/>
            </w:rPr>
            <w:t xml:space="preserve"> </w:t>
          </w:r>
          <w:r w:rsidR="00C67787">
            <w:rPr>
              <w:sz w:val="20"/>
              <w:szCs w:val="20"/>
            </w:rPr>
            <w:t>Worksheet a</w:t>
          </w:r>
          <w:r w:rsidR="00181B44">
            <w:rPr>
              <w:sz w:val="20"/>
              <w:szCs w:val="20"/>
            </w:rPr>
            <w:t>nswers</w:t>
          </w:r>
        </w:p>
      </w:tc>
    </w:tr>
  </w:tbl>
  <w:p w14:paraId="4BDA6EF5" w14:textId="77777777" w:rsidR="00D718E8" w:rsidRDefault="00000000">
    <w:pPr>
      <w:pBdr>
        <w:top w:val="nil"/>
        <w:left w:val="nil"/>
        <w:bottom w:val="nil"/>
        <w:right w:val="nil"/>
        <w:between w:val="nil"/>
      </w:pBd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461F5EC9" wp14:editId="3C8420CF">
          <wp:simplePos x="0" y="0"/>
          <wp:positionH relativeFrom="column">
            <wp:posOffset>19054</wp:posOffset>
          </wp:positionH>
          <wp:positionV relativeFrom="paragraph">
            <wp:posOffset>-619756</wp:posOffset>
          </wp:positionV>
          <wp:extent cx="1137557" cy="477540"/>
          <wp:effectExtent l="0" t="0" r="0" b="0"/>
          <wp:wrapNone/>
          <wp:docPr id="1"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52AB" w14:textId="77777777" w:rsidR="00D718E8" w:rsidRDefault="00D718E8">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E8"/>
    <w:rsid w:val="0001023F"/>
    <w:rsid w:val="00092298"/>
    <w:rsid w:val="000D3531"/>
    <w:rsid w:val="00181B44"/>
    <w:rsid w:val="002622D5"/>
    <w:rsid w:val="002C6E20"/>
    <w:rsid w:val="00595381"/>
    <w:rsid w:val="0062156E"/>
    <w:rsid w:val="007D5FB3"/>
    <w:rsid w:val="007F620F"/>
    <w:rsid w:val="0085744C"/>
    <w:rsid w:val="00916AFE"/>
    <w:rsid w:val="009705BB"/>
    <w:rsid w:val="00973330"/>
    <w:rsid w:val="00A67C8C"/>
    <w:rsid w:val="00AA001B"/>
    <w:rsid w:val="00B72E7E"/>
    <w:rsid w:val="00C67787"/>
    <w:rsid w:val="00CB303E"/>
    <w:rsid w:val="00D718E8"/>
    <w:rsid w:val="00DD199E"/>
    <w:rsid w:val="00E63B78"/>
    <w:rsid w:val="00F2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3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66318"/>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66318"/>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66318"/>
      <w:sz w:val="36"/>
      <w:szCs w:val="36"/>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221451-9064-4C3D-9532-F3A226D3114B}"/>
</file>

<file path=customXml/itemProps2.xml><?xml version="1.0" encoding="utf-8"?>
<ds:datastoreItem xmlns:ds="http://schemas.openxmlformats.org/officeDocument/2006/customXml" ds:itemID="{E8B1C0B7-42E9-41F4-8774-90D640348A80}"/>
</file>

<file path=customXml/itemProps3.xml><?xml version="1.0" encoding="utf-8"?>
<ds:datastoreItem xmlns:ds="http://schemas.openxmlformats.org/officeDocument/2006/customXml" ds:itemID="{68CF5896-14CA-4D07-8A79-3B1D2C23DD83}"/>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2025-04-23T12:32:00Z</dcterms:created>
  <dcterms:modified xsi:type="dcterms:W3CDTF">2025-04-23T12:32:00Z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